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7452B1" w14:textId="0047C125" w:rsidR="00CA1679" w:rsidRDefault="00CA1679" w:rsidP="00CA1679">
      <w:pPr>
        <w:tabs>
          <w:tab w:val="left" w:pos="284"/>
        </w:tabs>
        <w:spacing w:before="240" w:after="240" w:line="276" w:lineRule="auto"/>
        <w:jc w:val="center"/>
        <w:rPr>
          <w:rFonts w:ascii="Cambria" w:eastAsia="Cambria" w:hAnsi="Cambria" w:cs="Cambria"/>
          <w:b/>
          <w:sz w:val="28"/>
          <w:szCs w:val="28"/>
        </w:rPr>
      </w:pPr>
      <w:r w:rsidRPr="00CA1679">
        <w:rPr>
          <w:rFonts w:ascii="Cambria" w:eastAsia="Cambria" w:hAnsi="Cambria" w:cs="Cambria"/>
          <w:b/>
          <w:sz w:val="28"/>
          <w:szCs w:val="28"/>
        </w:rPr>
        <w:t>ANEXO I</w:t>
      </w:r>
    </w:p>
    <w:p w14:paraId="1BAF6A20" w14:textId="3F5B5262" w:rsidR="00DB5FD9" w:rsidRPr="00DB5FD9" w:rsidRDefault="00DB5FD9" w:rsidP="00A837A1">
      <w:pPr>
        <w:tabs>
          <w:tab w:val="left" w:pos="284"/>
        </w:tabs>
        <w:spacing w:before="240" w:after="240" w:line="276" w:lineRule="auto"/>
        <w:rPr>
          <w:rFonts w:ascii="Cambria" w:eastAsia="Cambria" w:hAnsi="Cambria" w:cs="Cambria"/>
          <w:b/>
          <w:u w:val="single"/>
        </w:rPr>
      </w:pPr>
      <w:r w:rsidRPr="00DB5FD9">
        <w:rPr>
          <w:rFonts w:ascii="Cambria" w:eastAsia="Cambria" w:hAnsi="Cambria" w:cs="Cambria"/>
          <w:noProof/>
        </w:rPr>
        <mc:AlternateContent>
          <mc:Choice Requires="wps">
            <w:drawing>
              <wp:inline distT="0" distB="0" distL="0" distR="0" wp14:anchorId="50BFA6FD" wp14:editId="4C51FD0C">
                <wp:extent cx="5853870" cy="346991"/>
                <wp:effectExtent l="0" t="0" r="13970" b="15240"/>
                <wp:docPr id="219" name="Retângulo 219"/>
                <wp:cNvGraphicFramePr/>
                <a:graphic xmlns:a="http://schemas.openxmlformats.org/drawingml/2006/main">
                  <a:graphicData uri="http://schemas.microsoft.com/office/word/2010/wordprocessingShape">
                    <wps:wsp>
                      <wps:cNvSpPr/>
                      <wps:spPr>
                        <a:xfrm>
                          <a:off x="0" y="0"/>
                          <a:ext cx="5853870" cy="346991"/>
                        </a:xfrm>
                        <a:prstGeom prst="rect">
                          <a:avLst/>
                        </a:prstGeom>
                        <a:solidFill>
                          <a:srgbClr val="D9D9D9"/>
                        </a:solidFill>
                        <a:ln w="3175" cap="flat" cmpd="sng">
                          <a:solidFill>
                            <a:srgbClr val="000000"/>
                          </a:solidFill>
                          <a:prstDash val="solid"/>
                          <a:miter lim="800000"/>
                          <a:headEnd type="none" w="sm" len="sm"/>
                          <a:tailEnd type="none" w="sm" len="sm"/>
                        </a:ln>
                      </wps:spPr>
                      <wps:txbx>
                        <w:txbxContent>
                          <w:p w14:paraId="01F9AEF9" w14:textId="77777777" w:rsidR="002A40CD" w:rsidRDefault="002A40CD" w:rsidP="00DB5FD9">
                            <w:pPr>
                              <w:ind w:left="141" w:right="64" w:firstLine="141"/>
                              <w:jc w:val="center"/>
                              <w:textDirection w:val="btLr"/>
                            </w:pPr>
                            <w:r>
                              <w:rPr>
                                <w:rFonts w:ascii="Cambria" w:eastAsia="Cambria" w:hAnsi="Cambria" w:cs="Cambria"/>
                                <w:b/>
                                <w:color w:val="000000"/>
                                <w:sz w:val="28"/>
                              </w:rPr>
                              <w:t>TERMO DE REFERÊNCIA</w:t>
                            </w:r>
                          </w:p>
                        </w:txbxContent>
                      </wps:txbx>
                      <wps:bodyPr spcFirstLastPara="1" wrap="square" lIns="0" tIns="0" rIns="0" bIns="0" anchor="ctr" anchorCtr="0">
                        <a:noAutofit/>
                      </wps:bodyPr>
                    </wps:wsp>
                  </a:graphicData>
                </a:graphic>
              </wp:inline>
            </w:drawing>
          </mc:Choice>
          <mc:Fallback>
            <w:pict>
              <v:rect w14:anchorId="50BFA6FD" id="Retângulo 219" o:spid="_x0000_s1026" style="width:460.95pt;height:27.3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" fillcolor="#d9d9d9" strokeweight=".25pt">
                <v:stroke startarrowwidth="narrow" startarrowlength="short" endarrowwidth="narrow" endarrowlength="short"/>
                <v:textbox inset="0,0,0,0">
                  <w:txbxContent>
                    <w:p w14:paraId="01F9AEF9" w14:textId="77777777" w:rsidR="002A40CD" w:rsidRDefault="002A40CD" w:rsidP="00DB5FD9">
                      <w:pPr>
                        <w:ind w:left="141" w:right="64" w:firstLine="141"/>
                        <w:jc w:val="center"/>
                        <w:textDirection w:val="btLr"/>
                      </w:pPr>
                      <w:r>
                        <w:rPr>
                          <w:rFonts w:ascii="Cambria" w:eastAsia="Cambria" w:hAnsi="Cambria" w:cs="Cambria"/>
                          <w:b/>
                          <w:color w:val="000000"/>
                          <w:sz w:val="28"/>
                        </w:rPr>
                        <w:t>TERMO DE REFERÊNCIA</w:t>
                      </w:r>
                    </w:p>
                  </w:txbxContent>
                </v:textbox>
                <w10:anchorlock/>
              </v:rect>
            </w:pict>
          </mc:Fallback>
        </mc:AlternateContent>
      </w:r>
    </w:p>
    <w:p w14:paraId="69EE7127" w14:textId="66589D53" w:rsidR="00161A89" w:rsidRPr="00DB5FD9" w:rsidRDefault="00161A89" w:rsidP="00161A89">
      <w:pPr>
        <w:pBdr>
          <w:top w:val="nil"/>
          <w:left w:val="nil"/>
          <w:bottom w:val="single" w:sz="4" w:space="1" w:color="auto"/>
          <w:right w:val="nil"/>
          <w:between w:val="nil"/>
        </w:pBdr>
        <w:spacing w:before="240" w:after="240" w:line="276" w:lineRule="auto"/>
        <w:rPr>
          <w:rFonts w:ascii="Cambria" w:eastAsia="Cambria" w:hAnsi="Cambria" w:cs="Cambria"/>
          <w:i/>
          <w:color w:val="000000"/>
        </w:rPr>
      </w:pPr>
      <w:r w:rsidRPr="00DB5FD9">
        <w:rPr>
          <w:rFonts w:ascii="Cambria" w:eastAsia="Cambria" w:hAnsi="Cambria" w:cs="Cambria"/>
          <w:b/>
          <w:color w:val="000000"/>
        </w:rPr>
        <w:t>IDENTIFICAÇÃO DO DEMANDANTE</w:t>
      </w:r>
      <w:r w:rsidRPr="00DB5FD9">
        <w:rPr>
          <w:rFonts w:ascii="Cambria" w:eastAsia="Cambria" w:hAnsi="Cambria" w:cs="Cambria"/>
          <w:color w:val="000000"/>
        </w:rPr>
        <w:t xml:space="preserve">: </w:t>
      </w:r>
    </w:p>
    <w:p w14:paraId="7B77D8A1" w14:textId="77777777" w:rsidR="00161A89" w:rsidRPr="004E40EA" w:rsidRDefault="00161A89" w:rsidP="00161A89">
      <w:pPr>
        <w:spacing w:before="240" w:after="240" w:line="276" w:lineRule="auto"/>
        <w:jc w:val="both"/>
        <w:rPr>
          <w:rFonts w:ascii="Cambria" w:eastAsia="Cambria" w:hAnsi="Cambria" w:cs="Cambria"/>
          <w:i/>
          <w:iCs/>
          <w:highlight w:val="green"/>
        </w:rPr>
      </w:pPr>
      <w:r w:rsidRPr="00EC1597">
        <w:rPr>
          <w:rFonts w:ascii="Cambria" w:eastAsia="Cambria" w:hAnsi="Cambria" w:cs="Cambria"/>
          <w:i/>
          <w:iCs/>
        </w:rPr>
        <w:t xml:space="preserve">Solicitação feita pela Secretaria Municipal de Gestão, Inovação e Tecnologia, localizada na </w:t>
      </w:r>
      <w:r w:rsidRPr="004E40EA">
        <w:rPr>
          <w:rFonts w:ascii="Cambria" w:eastAsia="Cambria" w:hAnsi="Cambria" w:cs="Cambria"/>
          <w:i/>
          <w:iCs/>
        </w:rPr>
        <w:t>Rua Coronel Madureira, n° 77 – Centro – Saquarema - RJ, CEP 28990-756.</w:t>
      </w:r>
    </w:p>
    <w:p w14:paraId="00020A2E" w14:textId="4C86BFD7" w:rsidR="006766B1" w:rsidRPr="004D385D" w:rsidRDefault="00DB5FD9" w:rsidP="00AE55BA">
      <w:pPr>
        <w:pStyle w:val="PargrafodaLista"/>
        <w:numPr>
          <w:ilvl w:val="0"/>
          <w:numId w:val="1"/>
        </w:numPr>
        <w:pBdr>
          <w:bottom w:val="single" w:sz="4" w:space="1" w:color="auto"/>
        </w:pBdr>
        <w:autoSpaceDE w:val="0"/>
        <w:autoSpaceDN w:val="0"/>
        <w:adjustRightInd w:val="0"/>
        <w:spacing w:before="240" w:after="240" w:line="276" w:lineRule="auto"/>
        <w:ind w:left="0" w:firstLine="0"/>
        <w:contextualSpacing w:val="0"/>
        <w:jc w:val="both"/>
        <w:outlineLvl w:val="0"/>
        <w:rPr>
          <w:rFonts w:ascii="Cambria" w:hAnsi="Cambria"/>
          <w:b/>
          <w:bCs/>
          <w:color w:val="000000"/>
          <w:lang w:eastAsia="pt-BR"/>
        </w:rPr>
      </w:pPr>
      <w:r w:rsidRPr="004D385D">
        <w:rPr>
          <w:rFonts w:ascii="Cambria" w:hAnsi="Cambria"/>
          <w:b/>
          <w:bCs/>
          <w:color w:val="000000"/>
          <w:lang w:eastAsia="pt-BR"/>
        </w:rPr>
        <w:t xml:space="preserve">DO </w:t>
      </w:r>
      <w:r w:rsidR="006766B1" w:rsidRPr="004D385D">
        <w:rPr>
          <w:rFonts w:ascii="Cambria" w:hAnsi="Cambria"/>
          <w:b/>
          <w:bCs/>
          <w:color w:val="000000"/>
          <w:lang w:eastAsia="pt-BR"/>
        </w:rPr>
        <w:t>OBJETO</w:t>
      </w:r>
    </w:p>
    <w:p w14:paraId="0FD0C04B" w14:textId="2B5F0974" w:rsidR="004E40EA" w:rsidRDefault="004E40EA" w:rsidP="00621927">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lang w:eastAsia="pt-BR"/>
        </w:rPr>
      </w:pPr>
      <w:bookmarkStart w:id="0" w:name="_Hlk98321098"/>
      <w:r w:rsidRPr="004E40EA">
        <w:rPr>
          <w:rFonts w:ascii="Cambria" w:hAnsi="Cambria"/>
          <w:lang w:eastAsia="pt-BR"/>
        </w:rPr>
        <w:t xml:space="preserve">O presente Termo de Referência tem por finalidade fornecer elementos necessários e suficientes para realização de procedimento licitatório </w:t>
      </w:r>
      <w:r w:rsidR="001415EB" w:rsidRPr="001415EB">
        <w:rPr>
          <w:rFonts w:ascii="Cambria" w:hAnsi="Cambria"/>
          <w:lang w:eastAsia="pt-BR"/>
        </w:rPr>
        <w:t xml:space="preserve">visando formalizar ata de registro de preços (ARP) para </w:t>
      </w:r>
      <w:r w:rsidR="001415EB">
        <w:rPr>
          <w:rFonts w:ascii="Cambria" w:hAnsi="Cambria"/>
          <w:lang w:eastAsia="pt-BR"/>
        </w:rPr>
        <w:t>a</w:t>
      </w:r>
      <w:r w:rsidRPr="004E40EA">
        <w:rPr>
          <w:rFonts w:ascii="Cambria" w:hAnsi="Cambria"/>
          <w:lang w:eastAsia="pt-BR"/>
        </w:rPr>
        <w:t xml:space="preserve"> </w:t>
      </w:r>
      <w:bookmarkStart w:id="1" w:name="_Hlk114047578"/>
      <w:r w:rsidR="00171B39" w:rsidRPr="00171B39">
        <w:rPr>
          <w:rFonts w:ascii="Cambria" w:hAnsi="Cambria"/>
          <w:b/>
          <w:bCs/>
          <w:lang w:eastAsia="pt-BR"/>
        </w:rPr>
        <w:t>CONTRATAÇÃO DE EMPRESA ESPECIALIZADA NO FORNECIMENTO</w:t>
      </w:r>
      <w:r w:rsidR="00BF486F">
        <w:rPr>
          <w:rFonts w:ascii="Cambria" w:hAnsi="Cambria"/>
          <w:b/>
          <w:bCs/>
          <w:lang w:eastAsia="pt-BR"/>
        </w:rPr>
        <w:t xml:space="preserve">, </w:t>
      </w:r>
      <w:r w:rsidR="00BF486F" w:rsidRPr="00B62790">
        <w:rPr>
          <w:rFonts w:ascii="Cambria" w:hAnsi="Cambria"/>
          <w:b/>
          <w:bCs/>
          <w:lang w:eastAsia="pt-BR"/>
        </w:rPr>
        <w:t>POR SUBSCRIÇÃO</w:t>
      </w:r>
      <w:r w:rsidR="00171B39" w:rsidRPr="00171B39">
        <w:rPr>
          <w:rFonts w:ascii="Cambria" w:hAnsi="Cambria"/>
          <w:b/>
          <w:bCs/>
          <w:lang w:eastAsia="pt-BR"/>
        </w:rPr>
        <w:t xml:space="preserve"> </w:t>
      </w:r>
      <w:r w:rsidR="00490D15">
        <w:rPr>
          <w:rFonts w:ascii="Cambria" w:hAnsi="Cambria"/>
          <w:b/>
          <w:bCs/>
          <w:lang w:eastAsia="pt-BR"/>
        </w:rPr>
        <w:t>DE SOLUÇÃO DE PROTEÇÃO, DETECÇÃO E RESPOSTA A INCIDENTE DE ENDPOINT</w:t>
      </w:r>
      <w:r w:rsidR="00171B39" w:rsidRPr="00171B39">
        <w:rPr>
          <w:rFonts w:ascii="Cambria" w:hAnsi="Cambria"/>
          <w:b/>
          <w:bCs/>
          <w:lang w:eastAsia="pt-BR"/>
        </w:rPr>
        <w:t xml:space="preserve"> PARA A PROTEÇÃO E SEGURANÇA DE DADOS E INFORMAÇÕES DOS COMPUTADORES DA PREFEITURA MUNICIPAL DE SAQUAREMA, INCLUINDO ATUALIZAÇÕES, GARANTIA E SUPORTE TÉCNICO, PELO PERÍODO DE 36 (TRINTA E SEIS) MESES</w:t>
      </w:r>
      <w:r w:rsidR="001415EB" w:rsidRPr="001415EB">
        <w:rPr>
          <w:rFonts w:ascii="Cambria" w:hAnsi="Cambria"/>
          <w:lang w:eastAsia="pt-BR"/>
        </w:rPr>
        <w:t>,</w:t>
      </w:r>
      <w:r w:rsidR="001415EB">
        <w:rPr>
          <w:rFonts w:ascii="Cambria" w:hAnsi="Cambria"/>
          <w:b/>
          <w:bCs/>
          <w:lang w:eastAsia="pt-BR"/>
        </w:rPr>
        <w:t xml:space="preserve"> </w:t>
      </w:r>
      <w:r w:rsidRPr="004E40EA">
        <w:rPr>
          <w:rFonts w:ascii="Cambria" w:hAnsi="Cambria"/>
          <w:lang w:eastAsia="pt-BR"/>
        </w:rPr>
        <w:t>conforme especificações técnicas, quantidades e demais condições constantes neste Termo de Referência</w:t>
      </w:r>
      <w:bookmarkEnd w:id="1"/>
      <w:r w:rsidRPr="004E40EA">
        <w:rPr>
          <w:rFonts w:ascii="Cambria" w:hAnsi="Cambria"/>
          <w:lang w:eastAsia="pt-BR"/>
        </w:rPr>
        <w:t>.</w:t>
      </w:r>
    </w:p>
    <w:p w14:paraId="4365DA53" w14:textId="5902DA06" w:rsidR="00D74A46" w:rsidRDefault="00D74A46" w:rsidP="00621927">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D74A46">
        <w:rPr>
          <w:rFonts w:ascii="Cambria" w:hAnsi="Cambria"/>
          <w:lang w:eastAsia="pt-BR"/>
        </w:rPr>
        <w:t xml:space="preserve">A natureza do objeto a ser contratado é de </w:t>
      </w:r>
      <w:r w:rsidRPr="004D385D">
        <w:rPr>
          <w:rFonts w:ascii="Cambria" w:hAnsi="Cambria"/>
          <w:b/>
          <w:bCs/>
          <w:lang w:eastAsia="pt-BR"/>
        </w:rPr>
        <w:t>serviço comum</w:t>
      </w:r>
      <w:r w:rsidRPr="00D74A46">
        <w:rPr>
          <w:rFonts w:ascii="Cambria" w:hAnsi="Cambria"/>
          <w:lang w:eastAsia="pt-BR"/>
        </w:rPr>
        <w:t xml:space="preserve"> cujo padrão de desempenho e qualidade pode ser aferido por especificações usuais de mercado, enquadrando-se, portanto, nos termos do parágrafo único, do artigo 1º da Lei 10.520/2002.</w:t>
      </w:r>
    </w:p>
    <w:p w14:paraId="7FC3917B" w14:textId="65A7DE67" w:rsidR="00FA0F73" w:rsidRPr="00B62790" w:rsidRDefault="00FA0F73" w:rsidP="00FA0F73">
      <w:pPr>
        <w:pStyle w:val="PargrafodaLista"/>
        <w:numPr>
          <w:ilvl w:val="1"/>
          <w:numId w:val="1"/>
        </w:numPr>
        <w:autoSpaceDE w:val="0"/>
        <w:autoSpaceDN w:val="0"/>
        <w:adjustRightInd w:val="0"/>
        <w:spacing w:before="240" w:after="240" w:line="276" w:lineRule="auto"/>
        <w:ind w:left="0" w:firstLine="0"/>
        <w:jc w:val="both"/>
        <w:rPr>
          <w:rFonts w:ascii="Cambria" w:hAnsi="Cambria"/>
          <w:lang w:eastAsia="pt-BR"/>
        </w:rPr>
      </w:pPr>
      <w:r w:rsidRPr="00B62790">
        <w:rPr>
          <w:rFonts w:ascii="Cambria" w:hAnsi="Cambria"/>
          <w:lang w:eastAsia="pt-BR"/>
        </w:rPr>
        <w:t xml:space="preserve">Trata-se de </w:t>
      </w:r>
      <w:r w:rsidRPr="00B62790">
        <w:rPr>
          <w:rFonts w:ascii="Cambria" w:hAnsi="Cambria"/>
          <w:b/>
          <w:bCs/>
          <w:lang w:eastAsia="pt-BR"/>
        </w:rPr>
        <w:t>serviço contínuo</w:t>
      </w:r>
      <w:r w:rsidRPr="00B62790">
        <w:rPr>
          <w:rFonts w:ascii="Cambria" w:hAnsi="Cambria"/>
          <w:lang w:eastAsia="pt-BR"/>
        </w:rPr>
        <w:t>, sem dedicação de mão de obra exclusiva, essencial para manter o funcionamento das atividades finalísticas da Prefeitura Municipal de Saquarema, de modo que sua interrupção comprometerá a prestação de serviço público do Município e pelo fato de eventual paralisação da atividade contratada implicar em prejuízo ao exercício das atividades da Administração, conforme art. 15, da Instrução Normativa SEGES/MP nº 5/2017, transcrito abaixo:</w:t>
      </w:r>
    </w:p>
    <w:p w14:paraId="488F23EC" w14:textId="307F93A4" w:rsidR="00FA0F73" w:rsidRPr="00B62790" w:rsidRDefault="00FA0F73" w:rsidP="00FA0F73">
      <w:pPr>
        <w:pStyle w:val="PargrafodaLista"/>
        <w:autoSpaceDE w:val="0"/>
        <w:autoSpaceDN w:val="0"/>
        <w:adjustRightInd w:val="0"/>
        <w:spacing w:before="240" w:after="240" w:line="276" w:lineRule="auto"/>
        <w:ind w:left="2835"/>
        <w:jc w:val="both"/>
        <w:rPr>
          <w:rFonts w:ascii="Cambria" w:hAnsi="Cambria"/>
          <w:i/>
          <w:iCs/>
          <w:lang w:eastAsia="pt-BR"/>
        </w:rPr>
      </w:pPr>
      <w:r w:rsidRPr="00B62790">
        <w:rPr>
          <w:rFonts w:ascii="Cambria" w:hAnsi="Cambria"/>
          <w:i/>
          <w:iCs/>
          <w:lang w:eastAsia="pt-BR"/>
        </w:rPr>
        <w:t xml:space="preserve">“Art. 15. Os serviços prestados de forma contínua são aqueles que, pela sua essencialidade, visam atender à necessidade pública de forma permanente e contínua, por mais de um exercício financeiro, assegurando a integridade do patrimônio público ou o funcionamento das atividades finalísticas do órgão ou entidade, de modo que sua interrupção possa comprometer a </w:t>
      </w:r>
      <w:r w:rsidRPr="00B62790">
        <w:rPr>
          <w:rFonts w:ascii="Cambria" w:hAnsi="Cambria"/>
          <w:i/>
          <w:iCs/>
          <w:lang w:eastAsia="pt-BR"/>
        </w:rPr>
        <w:lastRenderedPageBreak/>
        <w:t>prestação de um serviço público ou o cumprimento da missão institucional. ”</w:t>
      </w:r>
    </w:p>
    <w:p w14:paraId="5D72ECD9" w14:textId="75D12547" w:rsidR="00FA0F73" w:rsidRPr="00B62790" w:rsidRDefault="00FA0F73" w:rsidP="00FA0F73">
      <w:pPr>
        <w:pStyle w:val="PargrafodaLista"/>
        <w:numPr>
          <w:ilvl w:val="2"/>
          <w:numId w:val="1"/>
        </w:numPr>
        <w:autoSpaceDE w:val="0"/>
        <w:autoSpaceDN w:val="0"/>
        <w:adjustRightInd w:val="0"/>
        <w:spacing w:before="240" w:after="240" w:line="276" w:lineRule="auto"/>
        <w:jc w:val="both"/>
        <w:rPr>
          <w:rFonts w:ascii="Cambria" w:hAnsi="Cambria"/>
          <w:lang w:eastAsia="pt-BR"/>
        </w:rPr>
      </w:pPr>
      <w:r w:rsidRPr="00B62790">
        <w:rPr>
          <w:rFonts w:ascii="Cambria" w:hAnsi="Cambria"/>
          <w:lang w:eastAsia="pt-BR"/>
        </w:rPr>
        <w:t>O caráter contínuo se deve ao fato da necessidade de pleno funcionamento da solução, destinados a atender as necessidades e segurança do Município.</w:t>
      </w:r>
    </w:p>
    <w:p w14:paraId="73900F39" w14:textId="77777777" w:rsidR="00FA0F73" w:rsidRPr="00FA0F73" w:rsidRDefault="00FA0F73" w:rsidP="00FA0F73">
      <w:pPr>
        <w:pStyle w:val="PargrafodaLista"/>
        <w:autoSpaceDE w:val="0"/>
        <w:autoSpaceDN w:val="0"/>
        <w:adjustRightInd w:val="0"/>
        <w:spacing w:before="240" w:after="240" w:line="276" w:lineRule="auto"/>
        <w:ind w:left="1214"/>
        <w:jc w:val="both"/>
        <w:rPr>
          <w:rFonts w:ascii="Cambria" w:hAnsi="Cambria"/>
          <w:lang w:eastAsia="pt-BR"/>
        </w:rPr>
      </w:pPr>
    </w:p>
    <w:p w14:paraId="39B1E8F1" w14:textId="1B555874" w:rsidR="00A454E0" w:rsidRDefault="00A454E0" w:rsidP="00621927">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A454E0">
        <w:rPr>
          <w:rFonts w:ascii="Cambria" w:hAnsi="Cambria"/>
          <w:lang w:eastAsia="pt-BR"/>
        </w:rPr>
        <w:t xml:space="preserve">Os serviços deverão ser </w:t>
      </w:r>
      <w:r>
        <w:rPr>
          <w:rFonts w:ascii="Cambria" w:hAnsi="Cambria"/>
          <w:lang w:eastAsia="pt-BR"/>
        </w:rPr>
        <w:t>executados</w:t>
      </w:r>
      <w:r w:rsidRPr="00A454E0">
        <w:rPr>
          <w:rFonts w:ascii="Cambria" w:hAnsi="Cambria"/>
          <w:lang w:eastAsia="pt-BR"/>
        </w:rPr>
        <w:t xml:space="preserve"> observando-se todo o regramento legal relativo ao tema de que trata a Lei nº 13.709/2018, incluindo normas técnicas, demais instrumentos normativos e regulamentações posteriores da Autoridade Nacional de Proteção de Dados.</w:t>
      </w:r>
    </w:p>
    <w:p w14:paraId="7908A1E3" w14:textId="4EA9BDA8" w:rsidR="00A21DFF" w:rsidRPr="004D385D" w:rsidRDefault="001415EB" w:rsidP="00621927">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b/>
          <w:bCs/>
          <w:lang w:eastAsia="pt-BR"/>
        </w:rPr>
      </w:pPr>
      <w:r w:rsidRPr="004D385D">
        <w:rPr>
          <w:rFonts w:ascii="Cambria" w:hAnsi="Cambria"/>
          <w:b/>
          <w:bCs/>
          <w:lang w:eastAsia="pt-BR"/>
        </w:rPr>
        <w:t>Bens e serviços que compõem a solução: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0"/>
        <w:gridCol w:w="5077"/>
        <w:gridCol w:w="1511"/>
        <w:gridCol w:w="1846"/>
      </w:tblGrid>
      <w:tr w:rsidR="004B62A5" w:rsidRPr="00C97653" w14:paraId="77732861" w14:textId="77777777" w:rsidTr="00BF486F">
        <w:trPr>
          <w:trHeight w:val="653"/>
        </w:trPr>
        <w:tc>
          <w:tcPr>
            <w:tcW w:w="418" w:type="pct"/>
            <w:shd w:val="clear" w:color="auto" w:fill="EAEBDE"/>
            <w:vAlign w:val="center"/>
          </w:tcPr>
          <w:p w14:paraId="44D6D35E" w14:textId="77777777" w:rsidR="004B62A5" w:rsidRPr="00C97653" w:rsidRDefault="004B62A5" w:rsidP="00EE4691">
            <w:pPr>
              <w:jc w:val="center"/>
              <w:rPr>
                <w:rFonts w:ascii="Cambria" w:hAnsi="Cambria" w:cs="Tahoma"/>
                <w:b/>
                <w:sz w:val="18"/>
                <w:szCs w:val="18"/>
              </w:rPr>
            </w:pPr>
            <w:bookmarkStart w:id="2" w:name="_Hlk113358100"/>
            <w:r w:rsidRPr="00C97653">
              <w:rPr>
                <w:rFonts w:ascii="Cambria" w:hAnsi="Cambria" w:cs="Tahoma"/>
                <w:b/>
                <w:sz w:val="18"/>
                <w:szCs w:val="18"/>
              </w:rPr>
              <w:t>ITEM</w:t>
            </w:r>
          </w:p>
        </w:tc>
        <w:tc>
          <w:tcPr>
            <w:tcW w:w="2758" w:type="pct"/>
            <w:shd w:val="clear" w:color="auto" w:fill="EAEBDE"/>
            <w:vAlign w:val="center"/>
          </w:tcPr>
          <w:p w14:paraId="0077A3CE" w14:textId="1DDD68E7" w:rsidR="004B62A5" w:rsidRPr="00C97653" w:rsidRDefault="004B62A5" w:rsidP="00EE4691">
            <w:pPr>
              <w:jc w:val="center"/>
              <w:rPr>
                <w:rFonts w:ascii="Cambria" w:hAnsi="Cambria" w:cs="Tahoma"/>
                <w:b/>
                <w:sz w:val="18"/>
                <w:szCs w:val="18"/>
              </w:rPr>
            </w:pPr>
            <w:r>
              <w:rPr>
                <w:rFonts w:ascii="Cambria" w:hAnsi="Cambria" w:cs="Tahoma"/>
                <w:b/>
                <w:sz w:val="18"/>
                <w:szCs w:val="18"/>
              </w:rPr>
              <w:t>DESCRIÇÃO</w:t>
            </w:r>
          </w:p>
        </w:tc>
        <w:tc>
          <w:tcPr>
            <w:tcW w:w="821" w:type="pct"/>
            <w:shd w:val="clear" w:color="auto" w:fill="EAEBDE"/>
            <w:vAlign w:val="center"/>
          </w:tcPr>
          <w:p w14:paraId="08D3C379" w14:textId="3BB7FF9B" w:rsidR="004B62A5" w:rsidRPr="00C97653" w:rsidRDefault="004B62A5" w:rsidP="00EE4691">
            <w:pPr>
              <w:jc w:val="center"/>
              <w:rPr>
                <w:rFonts w:ascii="Cambria" w:hAnsi="Cambria" w:cs="Tahoma"/>
                <w:b/>
                <w:sz w:val="18"/>
                <w:szCs w:val="18"/>
              </w:rPr>
            </w:pPr>
            <w:r w:rsidRPr="00C97653">
              <w:rPr>
                <w:rFonts w:ascii="Cambria" w:hAnsi="Cambria" w:cs="Tahoma"/>
                <w:b/>
                <w:sz w:val="18"/>
                <w:szCs w:val="18"/>
              </w:rPr>
              <w:t>UNIDADE</w:t>
            </w:r>
            <w:r>
              <w:rPr>
                <w:rFonts w:ascii="Cambria" w:hAnsi="Cambria" w:cs="Tahoma"/>
                <w:b/>
                <w:sz w:val="18"/>
                <w:szCs w:val="18"/>
              </w:rPr>
              <w:t xml:space="preserve"> DE MEDIDA</w:t>
            </w:r>
          </w:p>
        </w:tc>
        <w:tc>
          <w:tcPr>
            <w:tcW w:w="1003" w:type="pct"/>
            <w:shd w:val="clear" w:color="auto" w:fill="EAEBDE"/>
            <w:vAlign w:val="center"/>
          </w:tcPr>
          <w:p w14:paraId="24FF7689" w14:textId="77777777" w:rsidR="004B62A5" w:rsidRPr="00C97653" w:rsidRDefault="004B62A5" w:rsidP="00EE4691">
            <w:pPr>
              <w:jc w:val="center"/>
              <w:rPr>
                <w:rFonts w:ascii="Cambria" w:hAnsi="Cambria" w:cs="Tahoma"/>
                <w:b/>
                <w:sz w:val="18"/>
                <w:szCs w:val="18"/>
              </w:rPr>
            </w:pPr>
            <w:r w:rsidRPr="00C97653">
              <w:rPr>
                <w:rFonts w:ascii="Cambria" w:hAnsi="Cambria" w:cs="Tahoma"/>
                <w:b/>
                <w:sz w:val="18"/>
                <w:szCs w:val="18"/>
              </w:rPr>
              <w:t>QUANTIDADE PARA REGISTRO</w:t>
            </w:r>
          </w:p>
        </w:tc>
      </w:tr>
      <w:tr w:rsidR="004B62A5" w:rsidRPr="00BD20EF" w14:paraId="1745F4AE" w14:textId="77777777" w:rsidTr="00BF486F">
        <w:tc>
          <w:tcPr>
            <w:tcW w:w="418" w:type="pct"/>
            <w:vAlign w:val="center"/>
          </w:tcPr>
          <w:p w14:paraId="5A998D1A" w14:textId="47892A2C" w:rsidR="004B62A5" w:rsidRPr="00C97653" w:rsidRDefault="004B62A5" w:rsidP="00EE4691">
            <w:pPr>
              <w:spacing w:before="120" w:after="120"/>
              <w:jc w:val="center"/>
              <w:rPr>
                <w:rFonts w:ascii="Cambria" w:hAnsi="Cambria" w:cs="Tahoma"/>
                <w:sz w:val="20"/>
                <w:szCs w:val="20"/>
              </w:rPr>
            </w:pPr>
            <w:r>
              <w:rPr>
                <w:rFonts w:ascii="Cambria" w:hAnsi="Cambria" w:cs="Tahoma"/>
                <w:sz w:val="20"/>
                <w:szCs w:val="20"/>
              </w:rPr>
              <w:t>01</w:t>
            </w:r>
          </w:p>
        </w:tc>
        <w:tc>
          <w:tcPr>
            <w:tcW w:w="2758" w:type="pct"/>
            <w:vAlign w:val="center"/>
          </w:tcPr>
          <w:p w14:paraId="4FC70BD7" w14:textId="6D32945F" w:rsidR="004B62A5" w:rsidRPr="00C97653" w:rsidRDefault="004B62A5" w:rsidP="00E955D1">
            <w:pPr>
              <w:spacing w:before="120" w:after="120"/>
              <w:jc w:val="both"/>
              <w:rPr>
                <w:rFonts w:ascii="Cambria" w:hAnsi="Cambria" w:cs="Tahoma"/>
                <w:sz w:val="20"/>
                <w:szCs w:val="20"/>
              </w:rPr>
            </w:pPr>
            <w:r w:rsidRPr="00641F66">
              <w:rPr>
                <w:rFonts w:ascii="Cambria" w:hAnsi="Cambria" w:cs="Tahoma"/>
                <w:b/>
                <w:bCs/>
                <w:sz w:val="20"/>
                <w:szCs w:val="20"/>
              </w:rPr>
              <w:t>SOLUÇÃO DE PROTEÇÃO, DETECÇÃO E RESPOSTA A INCIDENTE DE ENDPOINT</w:t>
            </w:r>
            <w:r w:rsidRPr="000E2FAB">
              <w:rPr>
                <w:rFonts w:ascii="Cambria" w:hAnsi="Cambria" w:cs="Tahoma"/>
                <w:sz w:val="20"/>
                <w:szCs w:val="20"/>
              </w:rPr>
              <w:t xml:space="preserve">, subscrição pelo período de 36 (trinta e seis) meses, em sua versão mais recente, incluindo </w:t>
            </w:r>
            <w:r w:rsidRPr="00641F66">
              <w:rPr>
                <w:rFonts w:ascii="Cambria" w:hAnsi="Cambria" w:cs="Tahoma"/>
                <w:sz w:val="20"/>
                <w:szCs w:val="20"/>
              </w:rPr>
              <w:t xml:space="preserve">atualizações, garantia e suporte técnico </w:t>
            </w:r>
            <w:r w:rsidRPr="000E2FAB">
              <w:rPr>
                <w:rFonts w:ascii="Cambria" w:hAnsi="Cambria" w:cs="Tahoma"/>
                <w:sz w:val="20"/>
                <w:szCs w:val="20"/>
              </w:rPr>
              <w:t>durante</w:t>
            </w:r>
            <w:r>
              <w:rPr>
                <w:rFonts w:ascii="Cambria" w:hAnsi="Cambria" w:cs="Tahoma"/>
                <w:sz w:val="20"/>
                <w:szCs w:val="20"/>
              </w:rPr>
              <w:t xml:space="preserve"> todo</w:t>
            </w:r>
            <w:r w:rsidRPr="000E2FAB">
              <w:rPr>
                <w:rFonts w:ascii="Cambria" w:hAnsi="Cambria" w:cs="Tahoma"/>
                <w:sz w:val="20"/>
                <w:szCs w:val="20"/>
              </w:rPr>
              <w:t xml:space="preserve"> o período</w:t>
            </w:r>
            <w:r>
              <w:rPr>
                <w:rFonts w:ascii="Cambria" w:hAnsi="Cambria" w:cs="Tahoma"/>
                <w:sz w:val="20"/>
                <w:szCs w:val="20"/>
              </w:rPr>
              <w:t xml:space="preserve">, </w:t>
            </w:r>
            <w:r w:rsidRPr="00D67AC6">
              <w:rPr>
                <w:rFonts w:ascii="Cambria" w:hAnsi="Cambria" w:cs="Tahoma"/>
                <w:sz w:val="20"/>
                <w:szCs w:val="20"/>
              </w:rPr>
              <w:t>conforme descritivo técnico constante no item 3 do Termo de Referência.</w:t>
            </w:r>
            <w:r>
              <w:rPr>
                <w:rFonts w:ascii="Cambria" w:hAnsi="Cambria" w:cs="Tahoma"/>
                <w:sz w:val="20"/>
                <w:szCs w:val="20"/>
              </w:rPr>
              <w:t xml:space="preserve"> </w:t>
            </w:r>
          </w:p>
        </w:tc>
        <w:tc>
          <w:tcPr>
            <w:tcW w:w="821" w:type="pct"/>
            <w:vAlign w:val="center"/>
          </w:tcPr>
          <w:p w14:paraId="221E1871" w14:textId="31CF1774" w:rsidR="004B62A5" w:rsidRPr="00BD20EF" w:rsidRDefault="004B62A5" w:rsidP="00EE4691">
            <w:pPr>
              <w:spacing w:before="120" w:after="120"/>
              <w:jc w:val="center"/>
              <w:rPr>
                <w:rFonts w:ascii="Cambria" w:hAnsi="Cambria" w:cs="Tahoma"/>
                <w:sz w:val="20"/>
                <w:szCs w:val="20"/>
              </w:rPr>
            </w:pPr>
            <w:r w:rsidRPr="00C97653">
              <w:rPr>
                <w:rFonts w:ascii="Cambria" w:hAnsi="Cambria" w:cs="Tahoma"/>
                <w:sz w:val="20"/>
                <w:szCs w:val="20"/>
              </w:rPr>
              <w:t>Licenças</w:t>
            </w:r>
            <w:r>
              <w:rPr>
                <w:rFonts w:ascii="Cambria" w:hAnsi="Cambria" w:cs="Tahoma"/>
                <w:sz w:val="20"/>
                <w:szCs w:val="20"/>
              </w:rPr>
              <w:t xml:space="preserve"> </w:t>
            </w:r>
            <w:r w:rsidRPr="00C97653">
              <w:rPr>
                <w:rFonts w:ascii="Cambria" w:hAnsi="Cambria" w:cs="Tahoma"/>
                <w:sz w:val="20"/>
                <w:szCs w:val="20"/>
              </w:rPr>
              <w:t>(subscrição)</w:t>
            </w:r>
          </w:p>
        </w:tc>
        <w:tc>
          <w:tcPr>
            <w:tcW w:w="1003" w:type="pct"/>
            <w:vAlign w:val="center"/>
          </w:tcPr>
          <w:p w14:paraId="4401E1F3" w14:textId="2B1CBC25" w:rsidR="004B62A5" w:rsidRPr="00BD20EF" w:rsidRDefault="008C5AB8" w:rsidP="00EE4691">
            <w:pPr>
              <w:spacing w:before="120" w:after="120"/>
              <w:jc w:val="center"/>
              <w:rPr>
                <w:rFonts w:ascii="Cambria" w:hAnsi="Cambria" w:cs="Tahoma"/>
                <w:sz w:val="20"/>
                <w:szCs w:val="20"/>
              </w:rPr>
            </w:pPr>
            <w:r>
              <w:rPr>
                <w:rFonts w:ascii="Cambria" w:hAnsi="Cambria" w:cs="Tahoma"/>
                <w:sz w:val="20"/>
                <w:szCs w:val="20"/>
              </w:rPr>
              <w:t>3</w:t>
            </w:r>
            <w:r w:rsidR="004B62A5">
              <w:rPr>
                <w:rFonts w:ascii="Cambria" w:hAnsi="Cambria" w:cs="Tahoma"/>
                <w:sz w:val="20"/>
                <w:szCs w:val="20"/>
              </w:rPr>
              <w:t>.500</w:t>
            </w:r>
          </w:p>
        </w:tc>
      </w:tr>
    </w:tbl>
    <w:bookmarkEnd w:id="0"/>
    <w:bookmarkEnd w:id="2"/>
    <w:p w14:paraId="568434C0" w14:textId="19B0AE51" w:rsidR="00BF486F" w:rsidRPr="00B62790" w:rsidRDefault="00BF486F" w:rsidP="00BF486F">
      <w:pPr>
        <w:pStyle w:val="PargrafodaLista"/>
        <w:numPr>
          <w:ilvl w:val="2"/>
          <w:numId w:val="1"/>
        </w:numPr>
        <w:autoSpaceDE w:val="0"/>
        <w:autoSpaceDN w:val="0"/>
        <w:adjustRightInd w:val="0"/>
        <w:spacing w:before="240" w:after="240" w:line="276" w:lineRule="auto"/>
        <w:contextualSpacing w:val="0"/>
        <w:jc w:val="both"/>
        <w:rPr>
          <w:rFonts w:ascii="Cambria" w:hAnsi="Cambria"/>
          <w:lang w:eastAsia="pt-BR"/>
        </w:rPr>
      </w:pPr>
      <w:r w:rsidRPr="00B62790">
        <w:rPr>
          <w:rFonts w:ascii="Cambria" w:hAnsi="Cambria"/>
          <w:lang w:eastAsia="pt-BR"/>
        </w:rPr>
        <w:t>O serviço compreende as atividades de planejamento, instalação, configuração da solução nos ambientes de produção e testes da CONTRATANTE, migração e operação assistida.</w:t>
      </w:r>
    </w:p>
    <w:p w14:paraId="2A1C2854" w14:textId="1462C79B" w:rsidR="00BF486F" w:rsidRPr="00B62790" w:rsidRDefault="00BF486F" w:rsidP="00BF486F">
      <w:pPr>
        <w:pStyle w:val="PargrafodaLista"/>
        <w:numPr>
          <w:ilvl w:val="2"/>
          <w:numId w:val="1"/>
        </w:numPr>
        <w:autoSpaceDE w:val="0"/>
        <w:autoSpaceDN w:val="0"/>
        <w:adjustRightInd w:val="0"/>
        <w:spacing w:before="240" w:after="240" w:line="276" w:lineRule="auto"/>
        <w:contextualSpacing w:val="0"/>
        <w:jc w:val="both"/>
        <w:rPr>
          <w:rFonts w:ascii="Cambria" w:hAnsi="Cambria"/>
          <w:lang w:eastAsia="pt-BR"/>
        </w:rPr>
      </w:pPr>
      <w:r w:rsidRPr="00B62790">
        <w:rPr>
          <w:rFonts w:ascii="Cambria" w:hAnsi="Cambria"/>
          <w:lang w:eastAsia="pt-BR"/>
        </w:rPr>
        <w:t>A CONTRATADA deverá apoiar a equipe técnica da CONTRATANTE na customização e uso do software no conhecimento da arquitetura e de suas funcionalidades, esclarecendo dúvidas a respeito de configurações, ajustes (</w:t>
      </w:r>
      <w:proofErr w:type="spellStart"/>
      <w:r w:rsidRPr="00B62790">
        <w:rPr>
          <w:rFonts w:ascii="Cambria" w:hAnsi="Cambria"/>
          <w:lang w:eastAsia="pt-BR"/>
        </w:rPr>
        <w:t>tuning</w:t>
      </w:r>
      <w:proofErr w:type="spellEnd"/>
      <w:r w:rsidRPr="00B62790">
        <w:rPr>
          <w:rFonts w:ascii="Cambria" w:hAnsi="Cambria"/>
          <w:lang w:eastAsia="pt-BR"/>
        </w:rPr>
        <w:t>) e segurança. (suporte técnico).</w:t>
      </w:r>
    </w:p>
    <w:p w14:paraId="2C90447A" w14:textId="1337DDF5" w:rsidR="00BF486F" w:rsidRPr="00B62790" w:rsidRDefault="003C3749" w:rsidP="00BF486F">
      <w:pPr>
        <w:pStyle w:val="PargrafodaLista"/>
        <w:numPr>
          <w:ilvl w:val="2"/>
          <w:numId w:val="1"/>
        </w:numPr>
        <w:autoSpaceDE w:val="0"/>
        <w:autoSpaceDN w:val="0"/>
        <w:adjustRightInd w:val="0"/>
        <w:spacing w:before="240" w:after="240" w:line="276" w:lineRule="auto"/>
        <w:contextualSpacing w:val="0"/>
        <w:jc w:val="both"/>
        <w:rPr>
          <w:rFonts w:ascii="Cambria" w:hAnsi="Cambria"/>
          <w:lang w:eastAsia="pt-BR"/>
        </w:rPr>
      </w:pPr>
      <w:r w:rsidRPr="00B62790">
        <w:rPr>
          <w:rFonts w:ascii="Cambria" w:hAnsi="Cambria"/>
          <w:lang w:eastAsia="pt-BR"/>
        </w:rPr>
        <w:t>Subscrição – É um dos modelos mais tradicionais de comercialização de licença de software, na qual a solução não é comercializada como um ativo (exemplo, licença perpétua) e sim como um serviço. O usuário pode utilizar e atualizar a versão do software enquanto o contrato de subscrição estiver válido. Dependendo do contrato, após o vencimento, o usuário poderá continuar a utilizar o software (sem atualização de versão) ou não, de acordo com o termo de uso da subscrição.</w:t>
      </w:r>
    </w:p>
    <w:p w14:paraId="614AB5F3" w14:textId="5DEA2B30" w:rsidR="003C3749" w:rsidRPr="00B62790" w:rsidRDefault="003C3749" w:rsidP="00BF486F">
      <w:pPr>
        <w:pStyle w:val="PargrafodaLista"/>
        <w:numPr>
          <w:ilvl w:val="2"/>
          <w:numId w:val="1"/>
        </w:numPr>
        <w:autoSpaceDE w:val="0"/>
        <w:autoSpaceDN w:val="0"/>
        <w:adjustRightInd w:val="0"/>
        <w:spacing w:before="240" w:after="240" w:line="276" w:lineRule="auto"/>
        <w:contextualSpacing w:val="0"/>
        <w:jc w:val="both"/>
        <w:rPr>
          <w:rFonts w:ascii="Cambria" w:hAnsi="Cambria"/>
          <w:lang w:eastAsia="pt-BR"/>
        </w:rPr>
      </w:pPr>
      <w:r w:rsidRPr="00B62790">
        <w:rPr>
          <w:rFonts w:ascii="Cambria" w:hAnsi="Cambria"/>
          <w:lang w:eastAsia="pt-BR"/>
        </w:rPr>
        <w:t xml:space="preserve">Suporte de autoatendimento – Suporte com acesso às ferramentas de autoajuda oferecidas no suporte online, tais como informações sobre </w:t>
      </w:r>
      <w:r w:rsidRPr="00B62790">
        <w:rPr>
          <w:rFonts w:ascii="Cambria" w:hAnsi="Cambria"/>
          <w:lang w:eastAsia="pt-BR"/>
        </w:rPr>
        <w:lastRenderedPageBreak/>
        <w:t>compatibilidade de produto, correções publicadas anteriormente, soluções alternativas, documentos informativos e outras soluções de produto.</w:t>
      </w:r>
    </w:p>
    <w:p w14:paraId="7B87B9A2" w14:textId="2AE86714" w:rsidR="004708B3" w:rsidRPr="00B62790" w:rsidRDefault="004708B3" w:rsidP="00BF486F">
      <w:pPr>
        <w:pStyle w:val="PargrafodaLista"/>
        <w:numPr>
          <w:ilvl w:val="2"/>
          <w:numId w:val="1"/>
        </w:numPr>
        <w:autoSpaceDE w:val="0"/>
        <w:autoSpaceDN w:val="0"/>
        <w:adjustRightInd w:val="0"/>
        <w:spacing w:before="240" w:after="240" w:line="276" w:lineRule="auto"/>
        <w:contextualSpacing w:val="0"/>
        <w:jc w:val="both"/>
        <w:rPr>
          <w:rFonts w:ascii="Cambria" w:hAnsi="Cambria"/>
          <w:lang w:eastAsia="pt-BR"/>
        </w:rPr>
      </w:pPr>
      <w:r w:rsidRPr="00B62790">
        <w:rPr>
          <w:rFonts w:ascii="Cambria" w:hAnsi="Cambria"/>
          <w:lang w:eastAsia="pt-BR"/>
        </w:rPr>
        <w:t>Upgrade (Atualizações) - incluem revisões de Documentação, CORREÇÕES DE ERRO, PACOTES DE SERVIÇO, VERSÕES e RELEASES do software para o qual é fornecido o SUPORTE TÉCNICO, e não incluem opções ou produtos que sejam licenciados separadamente.</w:t>
      </w:r>
    </w:p>
    <w:p w14:paraId="30C726BC" w14:textId="15461077" w:rsidR="004708B3" w:rsidRPr="00B62790" w:rsidRDefault="004708B3" w:rsidP="004708B3">
      <w:pPr>
        <w:pStyle w:val="PargrafodaLista"/>
        <w:numPr>
          <w:ilvl w:val="3"/>
          <w:numId w:val="1"/>
        </w:numPr>
        <w:autoSpaceDE w:val="0"/>
        <w:autoSpaceDN w:val="0"/>
        <w:adjustRightInd w:val="0"/>
        <w:spacing w:before="240" w:after="240" w:line="276" w:lineRule="auto"/>
        <w:contextualSpacing w:val="0"/>
        <w:jc w:val="both"/>
        <w:rPr>
          <w:rFonts w:ascii="Cambria" w:hAnsi="Cambria"/>
          <w:lang w:eastAsia="pt-BR"/>
        </w:rPr>
      </w:pPr>
      <w:r w:rsidRPr="00B62790">
        <w:rPr>
          <w:rFonts w:ascii="Cambria" w:hAnsi="Cambria"/>
          <w:lang w:eastAsia="pt-BR"/>
        </w:rPr>
        <w:t>Tais Atualizações poderão ser denominadas como “atualizações de produto” ou “atualizações de software”.</w:t>
      </w:r>
    </w:p>
    <w:p w14:paraId="3BF25389" w14:textId="4D34A6E5" w:rsidR="004708B3" w:rsidRPr="00B62790" w:rsidRDefault="004708B3" w:rsidP="004708B3">
      <w:pPr>
        <w:pStyle w:val="PargrafodaLista"/>
        <w:numPr>
          <w:ilvl w:val="2"/>
          <w:numId w:val="1"/>
        </w:numPr>
        <w:autoSpaceDE w:val="0"/>
        <w:autoSpaceDN w:val="0"/>
        <w:adjustRightInd w:val="0"/>
        <w:spacing w:before="240" w:after="240" w:line="276" w:lineRule="auto"/>
        <w:contextualSpacing w:val="0"/>
        <w:jc w:val="both"/>
        <w:rPr>
          <w:rFonts w:ascii="Cambria" w:hAnsi="Cambria"/>
          <w:lang w:eastAsia="pt-BR"/>
        </w:rPr>
      </w:pPr>
      <w:r w:rsidRPr="00B62790">
        <w:rPr>
          <w:rFonts w:ascii="Cambria" w:hAnsi="Cambria"/>
          <w:lang w:eastAsia="pt-BR"/>
        </w:rPr>
        <w:t xml:space="preserve">O treinamento deverá ser ministrado de forma remota, ao vivo, em turma fechada para a CONTRATANTE, utilizando ferramenta de videoconferência que permita a participação e interação dos participantes, sendo de responsabilidade da CONTRATADA o fornecimento de toda a infraestrutura de videoconferência ou </w:t>
      </w:r>
      <w:proofErr w:type="spellStart"/>
      <w:r w:rsidRPr="00B62790">
        <w:rPr>
          <w:rFonts w:ascii="Cambria" w:hAnsi="Cambria"/>
          <w:lang w:eastAsia="pt-BR"/>
        </w:rPr>
        <w:t>Webconferência</w:t>
      </w:r>
      <w:proofErr w:type="spellEnd"/>
      <w:r w:rsidRPr="00B62790">
        <w:rPr>
          <w:rFonts w:ascii="Cambria" w:hAnsi="Cambria"/>
          <w:lang w:eastAsia="pt-BR"/>
        </w:rPr>
        <w:t xml:space="preserve"> necessária para o instrutor.</w:t>
      </w:r>
    </w:p>
    <w:p w14:paraId="791CF868" w14:textId="40D98F96" w:rsidR="004708B3" w:rsidRPr="00B62790" w:rsidRDefault="004708B3" w:rsidP="004708B3">
      <w:pPr>
        <w:pStyle w:val="PargrafodaLista"/>
        <w:numPr>
          <w:ilvl w:val="3"/>
          <w:numId w:val="1"/>
        </w:numPr>
        <w:autoSpaceDE w:val="0"/>
        <w:autoSpaceDN w:val="0"/>
        <w:adjustRightInd w:val="0"/>
        <w:spacing w:before="240" w:after="240" w:line="276" w:lineRule="auto"/>
        <w:contextualSpacing w:val="0"/>
        <w:jc w:val="both"/>
        <w:rPr>
          <w:rFonts w:ascii="Cambria" w:hAnsi="Cambria"/>
          <w:lang w:eastAsia="pt-BR"/>
        </w:rPr>
      </w:pPr>
      <w:r w:rsidRPr="00B62790">
        <w:rPr>
          <w:rFonts w:ascii="Cambria" w:hAnsi="Cambria"/>
          <w:lang w:eastAsia="pt-BR"/>
        </w:rPr>
        <w:t>O treinamento deverá contemplar a instalação, customização, operação e administração da solução de Antivírus para 4 (quatro) especialistas da CONTRATANTE.</w:t>
      </w:r>
    </w:p>
    <w:p w14:paraId="77F37727" w14:textId="19B2BD83" w:rsidR="004708B3" w:rsidRPr="00B62790" w:rsidRDefault="004708B3" w:rsidP="004708B3">
      <w:pPr>
        <w:pStyle w:val="PargrafodaLista"/>
        <w:numPr>
          <w:ilvl w:val="3"/>
          <w:numId w:val="1"/>
        </w:numPr>
        <w:autoSpaceDE w:val="0"/>
        <w:autoSpaceDN w:val="0"/>
        <w:adjustRightInd w:val="0"/>
        <w:spacing w:before="240" w:after="240" w:line="276" w:lineRule="auto"/>
        <w:contextualSpacing w:val="0"/>
        <w:jc w:val="both"/>
        <w:rPr>
          <w:rFonts w:ascii="Cambria" w:hAnsi="Cambria"/>
          <w:lang w:eastAsia="pt-BR"/>
        </w:rPr>
      </w:pPr>
      <w:r w:rsidRPr="00B62790">
        <w:rPr>
          <w:rFonts w:ascii="Cambria" w:hAnsi="Cambria"/>
          <w:lang w:eastAsia="pt-BR"/>
        </w:rPr>
        <w:t>A CONTRATADA deverá disponibilizar um laboratório para realização do treinamento, com acesso via INTERNET. Os recursos de infraestrutura (hardware e software) do laboratório e o local de instalação serão de responsabilidade da CONTRATADA. O data center da CONTRATANTE não poderá ser utilizado nesta atividade.</w:t>
      </w:r>
    </w:p>
    <w:p w14:paraId="0E9588EE" w14:textId="34514EE6" w:rsidR="004708B3" w:rsidRPr="00B62790" w:rsidRDefault="004708B3" w:rsidP="004708B3">
      <w:pPr>
        <w:pStyle w:val="PargrafodaLista"/>
        <w:numPr>
          <w:ilvl w:val="3"/>
          <w:numId w:val="1"/>
        </w:numPr>
        <w:autoSpaceDE w:val="0"/>
        <w:autoSpaceDN w:val="0"/>
        <w:adjustRightInd w:val="0"/>
        <w:spacing w:before="240" w:after="240" w:line="276" w:lineRule="auto"/>
        <w:contextualSpacing w:val="0"/>
        <w:jc w:val="both"/>
        <w:rPr>
          <w:rFonts w:ascii="Cambria" w:hAnsi="Cambria"/>
          <w:lang w:eastAsia="pt-BR"/>
        </w:rPr>
      </w:pPr>
      <w:r w:rsidRPr="00B62790">
        <w:rPr>
          <w:rFonts w:ascii="Cambria" w:hAnsi="Cambria"/>
          <w:lang w:eastAsia="pt-BR"/>
        </w:rPr>
        <w:t>A CONTRATADA poderá realizar o treinamento de forma presencial, em Saquarema, em comum acordo, desde que sem ônus adicional para a CONTRATANTE.</w:t>
      </w:r>
    </w:p>
    <w:p w14:paraId="2E4C9603" w14:textId="43138EA3" w:rsidR="004708B3" w:rsidRPr="00B62790" w:rsidRDefault="004708B3" w:rsidP="004708B3">
      <w:pPr>
        <w:pStyle w:val="PargrafodaLista"/>
        <w:numPr>
          <w:ilvl w:val="3"/>
          <w:numId w:val="1"/>
        </w:numPr>
        <w:autoSpaceDE w:val="0"/>
        <w:autoSpaceDN w:val="0"/>
        <w:adjustRightInd w:val="0"/>
        <w:spacing w:before="240" w:after="240" w:line="276" w:lineRule="auto"/>
        <w:contextualSpacing w:val="0"/>
        <w:jc w:val="both"/>
        <w:rPr>
          <w:rFonts w:ascii="Cambria" w:hAnsi="Cambria"/>
          <w:lang w:eastAsia="pt-BR"/>
        </w:rPr>
      </w:pPr>
      <w:r w:rsidRPr="00B62790">
        <w:rPr>
          <w:rFonts w:ascii="Cambria" w:hAnsi="Cambria"/>
          <w:lang w:eastAsia="pt-BR"/>
        </w:rPr>
        <w:t>Todo treinamento será executado em idioma Português do Brasil</w:t>
      </w:r>
    </w:p>
    <w:p w14:paraId="6053CD2B" w14:textId="40586921" w:rsidR="004708B3" w:rsidRPr="00B62790" w:rsidRDefault="00C70FE3" w:rsidP="004708B3">
      <w:pPr>
        <w:pStyle w:val="PargrafodaLista"/>
        <w:numPr>
          <w:ilvl w:val="3"/>
          <w:numId w:val="1"/>
        </w:numPr>
        <w:autoSpaceDE w:val="0"/>
        <w:autoSpaceDN w:val="0"/>
        <w:adjustRightInd w:val="0"/>
        <w:spacing w:before="240" w:after="240" w:line="276" w:lineRule="auto"/>
        <w:contextualSpacing w:val="0"/>
        <w:jc w:val="both"/>
        <w:rPr>
          <w:rFonts w:ascii="Cambria" w:hAnsi="Cambria"/>
          <w:lang w:eastAsia="pt-BR"/>
        </w:rPr>
      </w:pPr>
      <w:r w:rsidRPr="00B62790">
        <w:rPr>
          <w:rFonts w:ascii="Cambria" w:hAnsi="Cambria"/>
          <w:lang w:eastAsia="pt-BR"/>
        </w:rPr>
        <w:t>Definição das datas e horários em que ocorrerão os treinamentos serão acordados entre a CONTRATANTE e a CONTRATADA, sendo que deverão ocorrer obrigatoriamente em dias úteis, no horário comercial de 09:00 horas às 17:00 horas.</w:t>
      </w:r>
    </w:p>
    <w:p w14:paraId="3CC45B1E" w14:textId="61A29B88" w:rsidR="005B7344" w:rsidRPr="00B62790" w:rsidRDefault="005B7344" w:rsidP="005B7344">
      <w:pPr>
        <w:pStyle w:val="PargrafodaLista"/>
        <w:numPr>
          <w:ilvl w:val="3"/>
          <w:numId w:val="1"/>
        </w:numPr>
        <w:autoSpaceDE w:val="0"/>
        <w:autoSpaceDN w:val="0"/>
        <w:adjustRightInd w:val="0"/>
        <w:spacing w:before="240" w:after="240" w:line="276" w:lineRule="auto"/>
        <w:jc w:val="both"/>
        <w:rPr>
          <w:rFonts w:ascii="Cambria" w:hAnsi="Cambria"/>
          <w:lang w:eastAsia="pt-BR"/>
        </w:rPr>
      </w:pPr>
      <w:r w:rsidRPr="00B62790">
        <w:rPr>
          <w:rFonts w:ascii="Cambria" w:hAnsi="Cambria"/>
          <w:lang w:eastAsia="pt-BR"/>
        </w:rPr>
        <w:t>O conteúdo dos cursos de treinamento deverá abranger, minimamente, os seguintes tópicos:</w:t>
      </w:r>
    </w:p>
    <w:p w14:paraId="1AC5F03B" w14:textId="78C5EB00" w:rsidR="005B7344" w:rsidRPr="00B62790" w:rsidRDefault="005B7344" w:rsidP="005B7344">
      <w:pPr>
        <w:pStyle w:val="PargrafodaLista"/>
        <w:numPr>
          <w:ilvl w:val="4"/>
          <w:numId w:val="1"/>
        </w:numPr>
        <w:autoSpaceDE w:val="0"/>
        <w:autoSpaceDN w:val="0"/>
        <w:adjustRightInd w:val="0"/>
        <w:spacing w:before="240" w:after="240" w:line="276" w:lineRule="auto"/>
        <w:contextualSpacing w:val="0"/>
        <w:jc w:val="both"/>
        <w:rPr>
          <w:rFonts w:ascii="Cambria" w:hAnsi="Cambria"/>
          <w:lang w:eastAsia="pt-BR"/>
        </w:rPr>
      </w:pPr>
      <w:r w:rsidRPr="00B62790">
        <w:rPr>
          <w:rFonts w:ascii="Cambria" w:hAnsi="Cambria"/>
          <w:lang w:eastAsia="pt-BR"/>
        </w:rPr>
        <w:lastRenderedPageBreak/>
        <w:t>Configuração – acesso e navegação na solução; comando de configurações básicas e avançadas, para implantação e operação do software nos ambientes desktop Windows.</w:t>
      </w:r>
    </w:p>
    <w:p w14:paraId="0ED3081E" w14:textId="4AD13251" w:rsidR="006766B1" w:rsidRPr="0054310F" w:rsidRDefault="0073342A" w:rsidP="00AE55BA">
      <w:pPr>
        <w:pStyle w:val="PargrafodaLista"/>
        <w:numPr>
          <w:ilvl w:val="0"/>
          <w:numId w:val="1"/>
        </w:numPr>
        <w:pBdr>
          <w:bottom w:val="single" w:sz="4" w:space="1" w:color="auto"/>
        </w:pBdr>
        <w:autoSpaceDE w:val="0"/>
        <w:autoSpaceDN w:val="0"/>
        <w:adjustRightInd w:val="0"/>
        <w:spacing w:before="240" w:after="240" w:line="276" w:lineRule="auto"/>
        <w:ind w:left="0" w:firstLine="0"/>
        <w:contextualSpacing w:val="0"/>
        <w:jc w:val="both"/>
        <w:outlineLvl w:val="0"/>
        <w:rPr>
          <w:rFonts w:ascii="Cambria" w:hAnsi="Cambria"/>
          <w:b/>
          <w:bCs/>
          <w:color w:val="000000"/>
          <w:lang w:eastAsia="pt-BR"/>
        </w:rPr>
      </w:pPr>
      <w:r w:rsidRPr="0054310F">
        <w:rPr>
          <w:rFonts w:ascii="Cambria" w:hAnsi="Cambria"/>
          <w:b/>
          <w:bCs/>
          <w:color w:val="000000"/>
          <w:lang w:eastAsia="pt-BR"/>
        </w:rPr>
        <w:t xml:space="preserve">DAS </w:t>
      </w:r>
      <w:r w:rsidR="006766B1" w:rsidRPr="0054310F">
        <w:rPr>
          <w:rFonts w:ascii="Cambria" w:hAnsi="Cambria"/>
          <w:b/>
          <w:bCs/>
          <w:color w:val="000000"/>
          <w:lang w:eastAsia="pt-BR"/>
        </w:rPr>
        <w:t>JUSTIFICATIVA</w:t>
      </w:r>
      <w:r w:rsidRPr="0054310F">
        <w:rPr>
          <w:rFonts w:ascii="Cambria" w:hAnsi="Cambria"/>
          <w:b/>
          <w:bCs/>
          <w:color w:val="000000"/>
          <w:lang w:eastAsia="pt-BR"/>
        </w:rPr>
        <w:t>S</w:t>
      </w:r>
    </w:p>
    <w:p w14:paraId="59615031" w14:textId="2BB704D6" w:rsidR="007344DA" w:rsidRDefault="00481EC8" w:rsidP="007344DA">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81EC8">
        <w:rPr>
          <w:rFonts w:ascii="Cambria" w:hAnsi="Cambria"/>
          <w:lang w:eastAsia="pt-BR"/>
        </w:rPr>
        <w:t>No âmbito dest</w:t>
      </w:r>
      <w:r>
        <w:rPr>
          <w:rFonts w:ascii="Cambria" w:hAnsi="Cambria"/>
          <w:lang w:eastAsia="pt-BR"/>
        </w:rPr>
        <w:t>a Administração Municipal</w:t>
      </w:r>
      <w:r w:rsidRPr="00481EC8">
        <w:rPr>
          <w:rFonts w:ascii="Cambria" w:hAnsi="Cambria"/>
          <w:lang w:eastAsia="pt-BR"/>
        </w:rPr>
        <w:t>, as atividades administrativa</w:t>
      </w:r>
      <w:r>
        <w:rPr>
          <w:rFonts w:ascii="Cambria" w:hAnsi="Cambria"/>
          <w:lang w:eastAsia="pt-BR"/>
        </w:rPr>
        <w:t>s</w:t>
      </w:r>
      <w:r w:rsidRPr="00481EC8">
        <w:rPr>
          <w:rFonts w:ascii="Cambria" w:hAnsi="Cambria"/>
          <w:lang w:eastAsia="pt-BR"/>
        </w:rPr>
        <w:t xml:space="preserve"> são amparadas fortemente no uso de soluções de TI - equipamentos, softwares e sistemas de informação - que se tornaram vitais para o funcionamento e melhoria dos serviços prestados a</w:t>
      </w:r>
      <w:r>
        <w:rPr>
          <w:rFonts w:ascii="Cambria" w:hAnsi="Cambria"/>
          <w:lang w:eastAsia="pt-BR"/>
        </w:rPr>
        <w:t xml:space="preserve">os </w:t>
      </w:r>
      <w:r w:rsidR="00BD3111">
        <w:rPr>
          <w:rFonts w:ascii="Cambria" w:hAnsi="Cambria"/>
          <w:lang w:eastAsia="pt-BR"/>
        </w:rPr>
        <w:t xml:space="preserve">Usuários, </w:t>
      </w:r>
      <w:r>
        <w:rPr>
          <w:rFonts w:ascii="Cambria" w:hAnsi="Cambria"/>
          <w:lang w:eastAsia="pt-BR"/>
        </w:rPr>
        <w:t>Munícipes e Contribuintes</w:t>
      </w:r>
      <w:r w:rsidRPr="00481EC8">
        <w:rPr>
          <w:rFonts w:ascii="Cambria" w:hAnsi="Cambria"/>
          <w:lang w:eastAsia="pt-BR"/>
        </w:rPr>
        <w:t>. Como consequência, a proteção do ambiente tornou-se fator essencial para manutenção da disponibilidade e estabilidade dos serviços de TI e do funcionamento d</w:t>
      </w:r>
      <w:r>
        <w:rPr>
          <w:rFonts w:ascii="Cambria" w:hAnsi="Cambria"/>
          <w:lang w:eastAsia="pt-BR"/>
        </w:rPr>
        <w:t>a Administração Pública</w:t>
      </w:r>
      <w:r w:rsidRPr="00481EC8">
        <w:rPr>
          <w:rFonts w:ascii="Cambria" w:hAnsi="Cambria"/>
          <w:lang w:eastAsia="pt-BR"/>
        </w:rPr>
        <w:t>, bem como para manutenção da confidencialidade, integridade, disponibilidade e autenticidade dos dados.</w:t>
      </w:r>
    </w:p>
    <w:p w14:paraId="280E0C5B" w14:textId="70148F7E" w:rsidR="00464049" w:rsidRDefault="00481EC8" w:rsidP="007344DA">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81EC8">
        <w:rPr>
          <w:rFonts w:ascii="Cambria" w:hAnsi="Cambria"/>
          <w:lang w:eastAsia="pt-BR"/>
        </w:rPr>
        <w:t>O uso de soluções de TI n</w:t>
      </w:r>
      <w:r>
        <w:rPr>
          <w:rFonts w:ascii="Cambria" w:hAnsi="Cambria"/>
          <w:lang w:eastAsia="pt-BR"/>
        </w:rPr>
        <w:t xml:space="preserve">a Administração Municipal </w:t>
      </w:r>
      <w:r w:rsidRPr="00481EC8">
        <w:rPr>
          <w:rFonts w:ascii="Cambria" w:hAnsi="Cambria"/>
          <w:lang w:eastAsia="pt-BR"/>
        </w:rPr>
        <w:t xml:space="preserve">provocou uma mudança significativa nos processos internos de trabalho e contribuiu para aumentar a celeridade e produtividade na prestação </w:t>
      </w:r>
      <w:r>
        <w:rPr>
          <w:rFonts w:ascii="Cambria" w:hAnsi="Cambria"/>
          <w:lang w:eastAsia="pt-BR"/>
        </w:rPr>
        <w:t>dos serviços</w:t>
      </w:r>
      <w:r w:rsidRPr="00481EC8">
        <w:rPr>
          <w:rFonts w:ascii="Cambria" w:hAnsi="Cambria"/>
          <w:lang w:eastAsia="pt-BR"/>
        </w:rPr>
        <w:t xml:space="preserve">, bem como assegurou o amplo acesso </w:t>
      </w:r>
      <w:r>
        <w:rPr>
          <w:rFonts w:ascii="Cambria" w:hAnsi="Cambria"/>
          <w:lang w:eastAsia="pt-BR"/>
        </w:rPr>
        <w:t xml:space="preserve">aos </w:t>
      </w:r>
      <w:r w:rsidR="00137C83">
        <w:rPr>
          <w:rFonts w:ascii="Cambria" w:hAnsi="Cambria"/>
          <w:lang w:eastAsia="pt-BR"/>
        </w:rPr>
        <w:t xml:space="preserve">diversos </w:t>
      </w:r>
      <w:r>
        <w:rPr>
          <w:rFonts w:ascii="Cambria" w:hAnsi="Cambria"/>
          <w:lang w:eastAsia="pt-BR"/>
        </w:rPr>
        <w:t>serviços</w:t>
      </w:r>
      <w:r w:rsidRPr="00481EC8">
        <w:rPr>
          <w:rFonts w:ascii="Cambria" w:hAnsi="Cambria"/>
          <w:lang w:eastAsia="pt-BR"/>
        </w:rPr>
        <w:t xml:space="preserve">. Atualmente são disponibilizados </w:t>
      </w:r>
      <w:r w:rsidR="00137C83">
        <w:rPr>
          <w:rFonts w:ascii="Cambria" w:hAnsi="Cambria"/>
          <w:lang w:eastAsia="pt-BR"/>
        </w:rPr>
        <w:t>por meio</w:t>
      </w:r>
      <w:r w:rsidRPr="00481EC8">
        <w:rPr>
          <w:rFonts w:ascii="Cambria" w:hAnsi="Cambria"/>
          <w:lang w:eastAsia="pt-BR"/>
        </w:rPr>
        <w:t xml:space="preserve"> da rede mundial de computadores, tanto para o público interno como externo, diversos sistemas e serviços acessíveis por dispositivos como computadores, tablets ou celulares</w:t>
      </w:r>
      <w:r w:rsidR="00464049" w:rsidRPr="00464049">
        <w:rPr>
          <w:rFonts w:ascii="Cambria" w:hAnsi="Cambria"/>
          <w:lang w:eastAsia="pt-BR"/>
        </w:rPr>
        <w:t>.</w:t>
      </w:r>
    </w:p>
    <w:p w14:paraId="5FD1D845" w14:textId="0FCDA32A" w:rsidR="00137C83" w:rsidRPr="00137C83" w:rsidRDefault="00137C83" w:rsidP="007344DA">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287421">
        <w:rPr>
          <w:rFonts w:ascii="Cambria" w:hAnsi="Cambria"/>
          <w:lang w:eastAsia="pt-BR"/>
        </w:rPr>
        <w:t xml:space="preserve">Para mitigar os riscos de invasão e contaminação dos sistemas informatizados, há no mercado soluções que atuam diretamente no gerenciamento e proteção </w:t>
      </w:r>
      <w:r w:rsidR="00BD3111">
        <w:rPr>
          <w:rFonts w:ascii="Cambria" w:hAnsi="Cambria"/>
          <w:lang w:eastAsia="pt-BR"/>
        </w:rPr>
        <w:t>de</w:t>
      </w:r>
      <w:r w:rsidRPr="00287421">
        <w:rPr>
          <w:rFonts w:ascii="Cambria" w:hAnsi="Cambria"/>
          <w:lang w:eastAsia="pt-BR"/>
        </w:rPr>
        <w:t xml:space="preserve"> estações de trabalho</w:t>
      </w:r>
      <w:r w:rsidR="00BD3111">
        <w:rPr>
          <w:rFonts w:ascii="Cambria" w:hAnsi="Cambria"/>
          <w:lang w:eastAsia="pt-BR"/>
        </w:rPr>
        <w:t>, servidores e dispositivos móveis</w:t>
      </w:r>
      <w:r w:rsidRPr="00287421">
        <w:rPr>
          <w:rFonts w:ascii="Cambria" w:hAnsi="Cambria"/>
          <w:lang w:eastAsia="pt-BR"/>
        </w:rPr>
        <w:t>.</w:t>
      </w:r>
    </w:p>
    <w:p w14:paraId="6BD1326A" w14:textId="04EBA18D" w:rsidR="00137C83" w:rsidRDefault="00287421" w:rsidP="007344DA">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287421">
        <w:rPr>
          <w:rFonts w:ascii="Cambria" w:hAnsi="Cambria"/>
          <w:lang w:eastAsia="pt-BR"/>
        </w:rPr>
        <w:t xml:space="preserve">Dessa forma, faz-se necessário contratar a </w:t>
      </w:r>
      <w:r>
        <w:rPr>
          <w:rFonts w:ascii="Cambria" w:hAnsi="Cambria"/>
          <w:lang w:eastAsia="pt-BR"/>
        </w:rPr>
        <w:t>subscrição de licença do software com</w:t>
      </w:r>
      <w:r w:rsidRPr="00287421">
        <w:rPr>
          <w:rFonts w:ascii="Cambria" w:hAnsi="Cambria"/>
          <w:lang w:eastAsia="pt-BR"/>
        </w:rPr>
        <w:t xml:space="preserve"> suporte técnico d</w:t>
      </w:r>
      <w:r w:rsidR="00BD3111">
        <w:rPr>
          <w:rFonts w:ascii="Cambria" w:hAnsi="Cambria"/>
          <w:lang w:eastAsia="pt-BR"/>
        </w:rPr>
        <w:t>a solução</w:t>
      </w:r>
      <w:r w:rsidRPr="00287421">
        <w:rPr>
          <w:rFonts w:ascii="Cambria" w:hAnsi="Cambria"/>
          <w:lang w:eastAsia="pt-BR"/>
        </w:rPr>
        <w:t xml:space="preserve"> de forma a assegurar a atualização do produto e das listas de definição de </w:t>
      </w:r>
      <w:r w:rsidR="00BD3111">
        <w:rPr>
          <w:rFonts w:ascii="Cambria" w:hAnsi="Cambria"/>
          <w:lang w:eastAsia="pt-BR"/>
        </w:rPr>
        <w:t>ameaças</w:t>
      </w:r>
      <w:r w:rsidRPr="00287421">
        <w:rPr>
          <w:rFonts w:ascii="Cambria" w:hAnsi="Cambria"/>
          <w:lang w:eastAsia="pt-BR"/>
        </w:rPr>
        <w:t xml:space="preserve"> para reduzir vulnerabilidades e assegurar a confidencialidade e integridade dos dados</w:t>
      </w:r>
      <w:r w:rsidR="00BD3111">
        <w:rPr>
          <w:rFonts w:ascii="Cambria" w:hAnsi="Cambria"/>
          <w:lang w:eastAsia="pt-BR"/>
        </w:rPr>
        <w:t xml:space="preserve"> tratados pela CONTRATANTE</w:t>
      </w:r>
      <w:r w:rsidRPr="00287421">
        <w:rPr>
          <w:rFonts w:ascii="Cambria" w:hAnsi="Cambria"/>
          <w:lang w:eastAsia="pt-BR"/>
        </w:rPr>
        <w:t>.</w:t>
      </w:r>
    </w:p>
    <w:p w14:paraId="3409FE96" w14:textId="7E788666" w:rsidR="00307287" w:rsidRPr="00307287" w:rsidRDefault="00307287" w:rsidP="00EF6E5D">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b/>
          <w:bCs/>
          <w:lang w:eastAsia="pt-BR"/>
        </w:rPr>
      </w:pPr>
      <w:r w:rsidRPr="00307287">
        <w:rPr>
          <w:rFonts w:ascii="Cambria" w:hAnsi="Cambria"/>
          <w:b/>
          <w:bCs/>
          <w:lang w:eastAsia="pt-BR"/>
        </w:rPr>
        <w:t>Resultados e benefícios a serem alcançados</w:t>
      </w:r>
    </w:p>
    <w:p w14:paraId="1318E974" w14:textId="71B509D8" w:rsidR="00307287" w:rsidRPr="00307287" w:rsidRDefault="00287421" w:rsidP="0054310F">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287421">
        <w:rPr>
          <w:rFonts w:ascii="Cambria" w:hAnsi="Cambria"/>
          <w:lang w:eastAsia="pt-BR"/>
        </w:rPr>
        <w:t xml:space="preserve">Maximizar a disponibilidade dos serviços de TI oferecidos pela </w:t>
      </w:r>
      <w:r>
        <w:rPr>
          <w:rFonts w:ascii="Cambria" w:hAnsi="Cambria"/>
          <w:lang w:eastAsia="pt-BR"/>
        </w:rPr>
        <w:t>Administração Municipal</w:t>
      </w:r>
      <w:r w:rsidR="00307287" w:rsidRPr="00307287">
        <w:rPr>
          <w:rFonts w:ascii="Cambria" w:hAnsi="Cambria"/>
          <w:lang w:eastAsia="pt-BR"/>
        </w:rPr>
        <w:t>.</w:t>
      </w:r>
    </w:p>
    <w:p w14:paraId="4A45EF82" w14:textId="2A3E7626" w:rsidR="00307287" w:rsidRDefault="00287421" w:rsidP="0054310F">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287421">
        <w:rPr>
          <w:rFonts w:ascii="Cambria" w:hAnsi="Cambria"/>
          <w:lang w:eastAsia="pt-BR"/>
        </w:rPr>
        <w:t>Minimizar a probabilidade de ocorrência de incidentes em sistemas.</w:t>
      </w:r>
    </w:p>
    <w:p w14:paraId="441C8554" w14:textId="59250FD2" w:rsidR="0054310F" w:rsidRDefault="00287421" w:rsidP="0054310F">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287421">
        <w:rPr>
          <w:rFonts w:ascii="Cambria" w:hAnsi="Cambria"/>
          <w:lang w:eastAsia="pt-BR"/>
        </w:rPr>
        <w:t>Melhor aproveitamento de recursos de tecnologia da informação com a otimização da infraestrutura</w:t>
      </w:r>
      <w:r w:rsidR="0054310F">
        <w:rPr>
          <w:rFonts w:ascii="Cambria" w:hAnsi="Cambria"/>
          <w:lang w:eastAsia="pt-BR"/>
        </w:rPr>
        <w:t>.</w:t>
      </w:r>
    </w:p>
    <w:p w14:paraId="3858B6D8" w14:textId="7DA90C05" w:rsidR="00307287" w:rsidRPr="00307287" w:rsidRDefault="00287421" w:rsidP="00EF6E5D">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287421">
        <w:rPr>
          <w:rFonts w:ascii="Cambria" w:hAnsi="Cambria"/>
          <w:lang w:eastAsia="pt-BR"/>
        </w:rPr>
        <w:lastRenderedPageBreak/>
        <w:t>Manutenção de índices de satisfação dos clientes internos e externos com os serviços e sistemas de TI.</w:t>
      </w:r>
    </w:p>
    <w:p w14:paraId="49DB51BA" w14:textId="0088B334" w:rsidR="00307287" w:rsidRPr="00307287" w:rsidRDefault="000A0414" w:rsidP="00EF6E5D">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0A0414">
        <w:rPr>
          <w:rFonts w:ascii="Cambria" w:hAnsi="Cambria"/>
          <w:lang w:eastAsia="pt-BR"/>
        </w:rPr>
        <w:t>Atendimento de objetivos estratégicos da</w:t>
      </w:r>
      <w:r>
        <w:rPr>
          <w:rFonts w:ascii="Cambria" w:hAnsi="Cambria"/>
          <w:lang w:eastAsia="pt-BR"/>
        </w:rPr>
        <w:t xml:space="preserve"> Administração Municipal</w:t>
      </w:r>
      <w:r w:rsidR="00307287" w:rsidRPr="00307287">
        <w:rPr>
          <w:rFonts w:ascii="Cambria" w:hAnsi="Cambria"/>
          <w:lang w:eastAsia="pt-BR"/>
        </w:rPr>
        <w:t>.</w:t>
      </w:r>
    </w:p>
    <w:p w14:paraId="060ECDF4" w14:textId="40BCA4B2" w:rsidR="00870D59" w:rsidRPr="00D66ECB" w:rsidRDefault="00870D59" w:rsidP="007102CE">
      <w:pPr>
        <w:pStyle w:val="PargrafodaLista"/>
        <w:numPr>
          <w:ilvl w:val="0"/>
          <w:numId w:val="1"/>
        </w:numPr>
        <w:pBdr>
          <w:bottom w:val="single" w:sz="4" w:space="1" w:color="auto"/>
        </w:pBdr>
        <w:autoSpaceDE w:val="0"/>
        <w:autoSpaceDN w:val="0"/>
        <w:adjustRightInd w:val="0"/>
        <w:spacing w:before="240" w:after="240" w:line="276" w:lineRule="auto"/>
        <w:ind w:left="0" w:firstLine="0"/>
        <w:contextualSpacing w:val="0"/>
        <w:jc w:val="both"/>
        <w:outlineLvl w:val="0"/>
        <w:rPr>
          <w:rFonts w:ascii="Cambria" w:hAnsi="Cambria"/>
          <w:b/>
          <w:bCs/>
          <w:lang w:eastAsia="pt-BR"/>
        </w:rPr>
      </w:pPr>
      <w:r w:rsidRPr="00D66ECB">
        <w:rPr>
          <w:rFonts w:ascii="Cambria" w:hAnsi="Cambria"/>
          <w:b/>
          <w:bCs/>
          <w:lang w:eastAsia="pt-BR"/>
        </w:rPr>
        <w:t xml:space="preserve">DAS ESPECIFICAÇÕES TÉCNICAS </w:t>
      </w:r>
      <w:r w:rsidR="004249FD" w:rsidRPr="00D66ECB">
        <w:rPr>
          <w:rFonts w:ascii="Cambria" w:hAnsi="Cambria"/>
          <w:b/>
          <w:bCs/>
          <w:lang w:eastAsia="pt-BR"/>
        </w:rPr>
        <w:t xml:space="preserve">DETALHADAS </w:t>
      </w:r>
      <w:r w:rsidRPr="00D66ECB">
        <w:rPr>
          <w:rFonts w:ascii="Cambria" w:hAnsi="Cambria"/>
          <w:b/>
          <w:bCs/>
          <w:lang w:eastAsia="pt-BR"/>
        </w:rPr>
        <w:t>D</w:t>
      </w:r>
      <w:r w:rsidR="00804B5E" w:rsidRPr="00D66ECB">
        <w:rPr>
          <w:rFonts w:ascii="Cambria" w:hAnsi="Cambria"/>
          <w:b/>
          <w:bCs/>
          <w:lang w:eastAsia="pt-BR"/>
        </w:rPr>
        <w:t>O OBJETO</w:t>
      </w:r>
    </w:p>
    <w:p w14:paraId="539C4F82" w14:textId="0A3C0BAC" w:rsidR="00381E03" w:rsidRPr="009D5F80" w:rsidRDefault="00923B61" w:rsidP="000C1863">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b/>
          <w:bCs/>
          <w:lang w:eastAsia="pt-BR"/>
        </w:rPr>
      </w:pPr>
      <w:r w:rsidRPr="00923B61">
        <w:rPr>
          <w:rFonts w:ascii="Cambria" w:hAnsi="Cambria" w:cs="Tahoma"/>
          <w:b/>
          <w:bCs/>
        </w:rPr>
        <w:t>SOLUÇÃO DE PROTEÇÃO, DETECÇÃO E RESPOSTA A INCIDENTE DE ENDPOINT</w:t>
      </w:r>
    </w:p>
    <w:p w14:paraId="6A0EC4AF" w14:textId="464B6173" w:rsidR="00381E03" w:rsidRDefault="00381E03" w:rsidP="000C1863">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Pr>
          <w:rFonts w:ascii="Cambria" w:hAnsi="Cambria"/>
          <w:lang w:eastAsia="pt-BR"/>
        </w:rPr>
        <w:t>S</w:t>
      </w:r>
      <w:r w:rsidRPr="00381E03">
        <w:rPr>
          <w:rFonts w:ascii="Cambria" w:hAnsi="Cambria"/>
          <w:lang w:eastAsia="pt-BR"/>
        </w:rPr>
        <w:t xml:space="preserve">ubscrição pelo período de 36 (trinta e seis) meses, </w:t>
      </w:r>
      <w:r w:rsidR="000140F9" w:rsidRPr="000140F9">
        <w:rPr>
          <w:rFonts w:ascii="Cambria" w:hAnsi="Cambria"/>
          <w:lang w:eastAsia="pt-BR"/>
        </w:rPr>
        <w:t>em sua versão mais recente</w:t>
      </w:r>
      <w:r w:rsidR="000140F9">
        <w:rPr>
          <w:rFonts w:ascii="Cambria" w:hAnsi="Cambria"/>
          <w:lang w:eastAsia="pt-BR"/>
        </w:rPr>
        <w:t>,</w:t>
      </w:r>
      <w:r w:rsidR="000140F9" w:rsidRPr="000140F9">
        <w:rPr>
          <w:rFonts w:ascii="Cambria" w:hAnsi="Cambria"/>
          <w:lang w:eastAsia="pt-BR"/>
        </w:rPr>
        <w:t xml:space="preserve"> </w:t>
      </w:r>
      <w:r w:rsidRPr="00381E03">
        <w:rPr>
          <w:rFonts w:ascii="Cambria" w:hAnsi="Cambria"/>
          <w:lang w:eastAsia="pt-BR"/>
        </w:rPr>
        <w:t>incluindo atualizações e suporte</w:t>
      </w:r>
      <w:r w:rsidR="00923B61">
        <w:rPr>
          <w:rFonts w:ascii="Cambria" w:hAnsi="Cambria"/>
          <w:lang w:eastAsia="pt-BR"/>
        </w:rPr>
        <w:t xml:space="preserve"> técnico</w:t>
      </w:r>
      <w:r w:rsidRPr="00381E03">
        <w:rPr>
          <w:rFonts w:ascii="Cambria" w:hAnsi="Cambria"/>
          <w:lang w:eastAsia="pt-BR"/>
        </w:rPr>
        <w:t xml:space="preserve"> durante </w:t>
      </w:r>
      <w:r w:rsidR="00923B61">
        <w:rPr>
          <w:rFonts w:ascii="Cambria" w:hAnsi="Cambria"/>
          <w:lang w:eastAsia="pt-BR"/>
        </w:rPr>
        <w:t xml:space="preserve">todo </w:t>
      </w:r>
      <w:r w:rsidRPr="00381E03">
        <w:rPr>
          <w:rFonts w:ascii="Cambria" w:hAnsi="Cambria"/>
          <w:lang w:eastAsia="pt-BR"/>
        </w:rPr>
        <w:t>o período</w:t>
      </w:r>
      <w:r>
        <w:rPr>
          <w:rFonts w:ascii="Cambria" w:hAnsi="Cambria"/>
          <w:lang w:eastAsia="pt-BR"/>
        </w:rPr>
        <w:t>.</w:t>
      </w:r>
    </w:p>
    <w:p w14:paraId="6ADEB8DE" w14:textId="41727F1D" w:rsidR="000363D3" w:rsidRPr="00952765" w:rsidRDefault="006D3D27" w:rsidP="000C1863">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52765">
        <w:rPr>
          <w:rFonts w:ascii="Cambria" w:hAnsi="Cambria"/>
          <w:lang w:eastAsia="pt-BR"/>
        </w:rPr>
        <w:t>FUNCIONALIDADES PARA SERVIDOR DE ADMINISTRAÇÃO E CONSOLE GERENCIAMENTO</w:t>
      </w:r>
    </w:p>
    <w:p w14:paraId="7AD4E18B" w14:textId="7954B806" w:rsidR="00BF1987" w:rsidRPr="006D3D27" w:rsidRDefault="006D3D27" w:rsidP="000C1863">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b/>
          <w:bCs/>
          <w:lang w:eastAsia="pt-BR"/>
        </w:rPr>
      </w:pPr>
      <w:r w:rsidRPr="006D3D27">
        <w:rPr>
          <w:rFonts w:ascii="Cambria" w:hAnsi="Cambria"/>
          <w:b/>
          <w:bCs/>
          <w:lang w:eastAsia="pt-BR"/>
        </w:rPr>
        <w:t>Deve ser compatível com:</w:t>
      </w:r>
    </w:p>
    <w:p w14:paraId="4697DE2F"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 xml:space="preserve">Microsoft </w:t>
      </w:r>
      <w:proofErr w:type="spellStart"/>
      <w:r w:rsidRPr="006D3D27">
        <w:rPr>
          <w:rFonts w:ascii="Cambria" w:hAnsi="Cambria"/>
          <w:lang w:eastAsia="pt-BR"/>
        </w:rPr>
        <w:t>Storage</w:t>
      </w:r>
      <w:proofErr w:type="spellEnd"/>
      <w:r w:rsidRPr="006D3D27">
        <w:rPr>
          <w:rFonts w:ascii="Cambria" w:hAnsi="Cambria"/>
          <w:lang w:eastAsia="pt-BR"/>
        </w:rPr>
        <w:t xml:space="preserve"> Server 2012 e Server R2 x64;</w:t>
      </w:r>
    </w:p>
    <w:p w14:paraId="4B3397F3"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Microsoft Windows Server 2012 e R2 Standard / Core / Datacenter x64;</w:t>
      </w:r>
    </w:p>
    <w:p w14:paraId="15592E2E"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Microsoft Windows Server 2016 Standard / Core / Datacenter x64;</w:t>
      </w:r>
    </w:p>
    <w:p w14:paraId="194D5994"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Microsoft Windows Server 2019 Standard / Core / Datacenter x64;</w:t>
      </w:r>
    </w:p>
    <w:p w14:paraId="47724574"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Microsoft Windows Server 2022 Standard / Core / Datacenter x64;</w:t>
      </w:r>
    </w:p>
    <w:p w14:paraId="05DF3FF2"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 xml:space="preserve">Microsoft Windows 7 SP1 Professional / Enterprise / </w:t>
      </w:r>
      <w:proofErr w:type="spellStart"/>
      <w:r w:rsidRPr="006D3D27">
        <w:rPr>
          <w:rFonts w:ascii="Cambria" w:hAnsi="Cambria"/>
          <w:lang w:eastAsia="pt-BR"/>
        </w:rPr>
        <w:t>Ultimate</w:t>
      </w:r>
      <w:proofErr w:type="spellEnd"/>
      <w:r w:rsidRPr="006D3D27">
        <w:rPr>
          <w:rFonts w:ascii="Cambria" w:hAnsi="Cambria"/>
          <w:lang w:eastAsia="pt-BR"/>
        </w:rPr>
        <w:t xml:space="preserve"> x32/x64;</w:t>
      </w:r>
    </w:p>
    <w:p w14:paraId="60A4E15B"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Microsoft Windows 8 Professional / Enterprise x64;</w:t>
      </w:r>
    </w:p>
    <w:p w14:paraId="306653F9"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Microsoft Windows 8.1 Professional / Enterprise x32/x64;</w:t>
      </w:r>
    </w:p>
    <w:p w14:paraId="60B05138"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Microsoft Windows 10 x32/x64;</w:t>
      </w:r>
    </w:p>
    <w:p w14:paraId="5E65AA84" w14:textId="1C3EFB19" w:rsidR="006967E5"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 xml:space="preserve">Windows 11 Home / Pro / Enterprise / </w:t>
      </w:r>
      <w:proofErr w:type="spellStart"/>
      <w:r w:rsidRPr="006D3D27">
        <w:rPr>
          <w:rFonts w:ascii="Cambria" w:hAnsi="Cambria"/>
          <w:lang w:eastAsia="pt-BR"/>
        </w:rPr>
        <w:t>Education</w:t>
      </w:r>
      <w:proofErr w:type="spellEnd"/>
      <w:r w:rsidRPr="006D3D27">
        <w:rPr>
          <w:rFonts w:ascii="Cambria" w:hAnsi="Cambria"/>
          <w:lang w:eastAsia="pt-BR"/>
        </w:rPr>
        <w:t xml:space="preserve"> x64</w:t>
      </w:r>
      <w:r w:rsidR="00BF1987" w:rsidRPr="00BF1987">
        <w:rPr>
          <w:rFonts w:ascii="Cambria" w:hAnsi="Cambria"/>
          <w:lang w:eastAsia="pt-BR"/>
        </w:rPr>
        <w:t>.</w:t>
      </w:r>
    </w:p>
    <w:p w14:paraId="520085AC" w14:textId="51CA39C9" w:rsidR="006D3D27" w:rsidRPr="006D3D27" w:rsidRDefault="006D3D27" w:rsidP="000C1863">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b/>
          <w:bCs/>
          <w:lang w:eastAsia="pt-BR"/>
        </w:rPr>
      </w:pPr>
      <w:r w:rsidRPr="006D3D27">
        <w:rPr>
          <w:rFonts w:ascii="Cambria" w:hAnsi="Cambria"/>
          <w:b/>
          <w:bCs/>
          <w:lang w:eastAsia="pt-BR"/>
        </w:rPr>
        <w:t>Deve suportar as seguintes plataformas virtuais:</w:t>
      </w:r>
    </w:p>
    <w:p w14:paraId="791504CD" w14:textId="75E43BFC"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proofErr w:type="spellStart"/>
      <w:r w:rsidRPr="006D3D27">
        <w:rPr>
          <w:rFonts w:ascii="Cambria" w:hAnsi="Cambria"/>
          <w:lang w:eastAsia="pt-BR"/>
        </w:rPr>
        <w:t>Vmware</w:t>
      </w:r>
      <w:proofErr w:type="spellEnd"/>
      <w:r w:rsidRPr="006D3D27">
        <w:rPr>
          <w:rFonts w:ascii="Cambria" w:hAnsi="Cambria"/>
          <w:lang w:eastAsia="pt-BR"/>
        </w:rPr>
        <w:t xml:space="preserve">: Workstation 16 </w:t>
      </w:r>
      <w:proofErr w:type="gramStart"/>
      <w:r w:rsidRPr="006D3D27">
        <w:rPr>
          <w:rFonts w:ascii="Cambria" w:hAnsi="Cambria"/>
          <w:lang w:eastAsia="pt-BR"/>
        </w:rPr>
        <w:t xml:space="preserve">Pro, </w:t>
      </w:r>
      <w:proofErr w:type="spellStart"/>
      <w:r w:rsidRPr="006D3D27">
        <w:rPr>
          <w:rFonts w:ascii="Cambria" w:hAnsi="Cambria"/>
          <w:lang w:eastAsia="pt-BR"/>
        </w:rPr>
        <w:t>vSphere</w:t>
      </w:r>
      <w:proofErr w:type="spellEnd"/>
      <w:proofErr w:type="gramEnd"/>
      <w:r w:rsidRPr="006D3D27">
        <w:rPr>
          <w:rFonts w:ascii="Cambria" w:hAnsi="Cambria"/>
          <w:lang w:eastAsia="pt-BR"/>
        </w:rPr>
        <w:t xml:space="preserve"> 6.7, </w:t>
      </w:r>
      <w:proofErr w:type="spellStart"/>
      <w:r w:rsidRPr="006D3D27">
        <w:rPr>
          <w:rFonts w:ascii="Cambria" w:hAnsi="Cambria"/>
          <w:lang w:eastAsia="pt-BR"/>
        </w:rPr>
        <w:t>vSphere</w:t>
      </w:r>
      <w:proofErr w:type="spellEnd"/>
      <w:r w:rsidRPr="006D3D27">
        <w:rPr>
          <w:rFonts w:ascii="Cambria" w:hAnsi="Cambria"/>
          <w:lang w:eastAsia="pt-BR"/>
        </w:rPr>
        <w:t xml:space="preserve"> 7.0;</w:t>
      </w:r>
    </w:p>
    <w:p w14:paraId="37339C50" w14:textId="3B6F3E3F" w:rsid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 xml:space="preserve">Microsoft </w:t>
      </w:r>
      <w:proofErr w:type="spellStart"/>
      <w:r w:rsidRPr="006D3D27">
        <w:rPr>
          <w:rFonts w:ascii="Cambria" w:hAnsi="Cambria"/>
          <w:lang w:eastAsia="pt-BR"/>
        </w:rPr>
        <w:t>Hyper</w:t>
      </w:r>
      <w:proofErr w:type="spellEnd"/>
      <w:r w:rsidRPr="006D3D27">
        <w:rPr>
          <w:rFonts w:ascii="Cambria" w:hAnsi="Cambria"/>
          <w:lang w:eastAsia="pt-BR"/>
        </w:rPr>
        <w:t>-V: 2012, 2012 R2, 2016, 2019 x64 e 2022 x64;</w:t>
      </w:r>
    </w:p>
    <w:p w14:paraId="35B3BC32" w14:textId="3CB70373" w:rsid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proofErr w:type="spellStart"/>
      <w:r w:rsidRPr="006D3D27">
        <w:rPr>
          <w:rFonts w:ascii="Cambria" w:hAnsi="Cambria"/>
          <w:lang w:eastAsia="pt-BR"/>
        </w:rPr>
        <w:lastRenderedPageBreak/>
        <w:t>Parallels</w:t>
      </w:r>
      <w:proofErr w:type="spellEnd"/>
      <w:r w:rsidRPr="006D3D27">
        <w:rPr>
          <w:rFonts w:ascii="Cambria" w:hAnsi="Cambria"/>
          <w:lang w:eastAsia="pt-BR"/>
        </w:rPr>
        <w:t xml:space="preserve"> Desktop 17;</w:t>
      </w:r>
    </w:p>
    <w:p w14:paraId="540C28DE" w14:textId="68865A9E" w:rsid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 xml:space="preserve">Citrix </w:t>
      </w:r>
      <w:proofErr w:type="spellStart"/>
      <w:r w:rsidRPr="006D3D27">
        <w:rPr>
          <w:rFonts w:ascii="Cambria" w:hAnsi="Cambria"/>
          <w:lang w:eastAsia="pt-BR"/>
        </w:rPr>
        <w:t>XenServer</w:t>
      </w:r>
      <w:proofErr w:type="spellEnd"/>
      <w:r w:rsidRPr="006D3D27">
        <w:rPr>
          <w:rFonts w:ascii="Cambria" w:hAnsi="Cambria"/>
          <w:lang w:eastAsia="pt-BR"/>
        </w:rPr>
        <w:t xml:space="preserve"> 7.1, 8.x;</w:t>
      </w:r>
    </w:p>
    <w:p w14:paraId="054F47A1" w14:textId="2E4D873F" w:rsid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 xml:space="preserve">Oracle VM </w:t>
      </w:r>
      <w:proofErr w:type="spellStart"/>
      <w:r w:rsidRPr="006D3D27">
        <w:rPr>
          <w:rFonts w:ascii="Cambria" w:hAnsi="Cambria"/>
          <w:lang w:eastAsia="pt-BR"/>
        </w:rPr>
        <w:t>VirtualBox</w:t>
      </w:r>
      <w:proofErr w:type="spellEnd"/>
      <w:r w:rsidRPr="006D3D27">
        <w:rPr>
          <w:rFonts w:ascii="Cambria" w:hAnsi="Cambria"/>
          <w:lang w:eastAsia="pt-BR"/>
        </w:rPr>
        <w:t xml:space="preserve"> 6</w:t>
      </w:r>
      <w:r>
        <w:rPr>
          <w:rFonts w:ascii="Cambria" w:hAnsi="Cambria"/>
          <w:lang w:eastAsia="pt-BR"/>
        </w:rPr>
        <w:t>.</w:t>
      </w:r>
    </w:p>
    <w:p w14:paraId="11041B0A" w14:textId="5AAD7FA8" w:rsidR="006D3D27" w:rsidRPr="006D3D27" w:rsidRDefault="006D3D27" w:rsidP="000C1863">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b/>
          <w:bCs/>
          <w:lang w:eastAsia="pt-BR"/>
        </w:rPr>
      </w:pPr>
      <w:r w:rsidRPr="006D3D27">
        <w:rPr>
          <w:rFonts w:ascii="Cambria" w:hAnsi="Cambria"/>
          <w:b/>
          <w:bCs/>
          <w:lang w:eastAsia="pt-BR"/>
        </w:rPr>
        <w:t>Deve possuir as seguintes características:</w:t>
      </w:r>
    </w:p>
    <w:p w14:paraId="6001B24D"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A console deve ser acessada via WEB (HTTPS) ou MMC;</w:t>
      </w:r>
    </w:p>
    <w:p w14:paraId="3C221142"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 xml:space="preserve">A console deve suportar arquitetura </w:t>
      </w:r>
      <w:proofErr w:type="spellStart"/>
      <w:r w:rsidRPr="006D3D27">
        <w:rPr>
          <w:rFonts w:ascii="Cambria" w:hAnsi="Cambria"/>
          <w:lang w:eastAsia="pt-BR"/>
        </w:rPr>
        <w:t>on-premise</w:t>
      </w:r>
      <w:proofErr w:type="spellEnd"/>
      <w:r w:rsidRPr="006D3D27">
        <w:rPr>
          <w:rFonts w:ascii="Cambria" w:hAnsi="Cambria"/>
          <w:lang w:eastAsia="pt-BR"/>
        </w:rPr>
        <w:t xml:space="preserve"> e arquitetura cloud-</w:t>
      </w:r>
      <w:proofErr w:type="spellStart"/>
      <w:r w:rsidRPr="006D3D27">
        <w:rPr>
          <w:rFonts w:ascii="Cambria" w:hAnsi="Cambria"/>
          <w:lang w:eastAsia="pt-BR"/>
        </w:rPr>
        <w:t>based</w:t>
      </w:r>
      <w:proofErr w:type="spellEnd"/>
      <w:r w:rsidRPr="006D3D27">
        <w:rPr>
          <w:rFonts w:ascii="Cambria" w:hAnsi="Cambria"/>
          <w:lang w:eastAsia="pt-BR"/>
        </w:rPr>
        <w:t>;</w:t>
      </w:r>
    </w:p>
    <w:p w14:paraId="01FCF04A"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Console deve ser baseada no modelo cliente/servidor;</w:t>
      </w:r>
    </w:p>
    <w:p w14:paraId="5F9AFC28"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A console deve suportar autenticação de dois fatores;</w:t>
      </w:r>
    </w:p>
    <w:p w14:paraId="57C869FE"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 xml:space="preserve">Deve possuir compatibilidade com Windows </w:t>
      </w:r>
      <w:proofErr w:type="spellStart"/>
      <w:r w:rsidRPr="006D3D27">
        <w:rPr>
          <w:rFonts w:ascii="Cambria" w:hAnsi="Cambria"/>
          <w:lang w:eastAsia="pt-BR"/>
        </w:rPr>
        <w:t>Failover</w:t>
      </w:r>
      <w:proofErr w:type="spellEnd"/>
      <w:r w:rsidRPr="006D3D27">
        <w:rPr>
          <w:rFonts w:ascii="Cambria" w:hAnsi="Cambria"/>
          <w:lang w:eastAsia="pt-BR"/>
        </w:rPr>
        <w:t xml:space="preserve"> </w:t>
      </w:r>
      <w:proofErr w:type="spellStart"/>
      <w:r w:rsidRPr="006D3D27">
        <w:rPr>
          <w:rFonts w:ascii="Cambria" w:hAnsi="Cambria"/>
          <w:lang w:eastAsia="pt-BR"/>
        </w:rPr>
        <w:t>Clustering</w:t>
      </w:r>
      <w:proofErr w:type="spellEnd"/>
      <w:r w:rsidRPr="006D3D27">
        <w:rPr>
          <w:rFonts w:ascii="Cambria" w:hAnsi="Cambria"/>
          <w:lang w:eastAsia="pt-BR"/>
        </w:rPr>
        <w:t>;</w:t>
      </w:r>
    </w:p>
    <w:p w14:paraId="3E970F7D"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O servidor de administração deve possui modelo de cluster ativo-passivo;</w:t>
      </w:r>
    </w:p>
    <w:p w14:paraId="4439FC8F" w14:textId="27AFBF93"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Deve permitir a atribuição de perfis para os administradores da solução de Antivírus;</w:t>
      </w:r>
    </w:p>
    <w:p w14:paraId="7F9AE518"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 xml:space="preserve">Deve permitir incluir usuários do AD para </w:t>
      </w:r>
      <w:proofErr w:type="spellStart"/>
      <w:r w:rsidRPr="006D3D27">
        <w:rPr>
          <w:rFonts w:ascii="Cambria" w:hAnsi="Cambria"/>
          <w:lang w:eastAsia="pt-BR"/>
        </w:rPr>
        <w:t>logarem</w:t>
      </w:r>
      <w:proofErr w:type="spellEnd"/>
      <w:r w:rsidRPr="006D3D27">
        <w:rPr>
          <w:rFonts w:ascii="Cambria" w:hAnsi="Cambria"/>
          <w:lang w:eastAsia="pt-BR"/>
        </w:rPr>
        <w:t xml:space="preserve"> </w:t>
      </w:r>
      <w:proofErr w:type="spellStart"/>
      <w:r w:rsidRPr="006D3D27">
        <w:rPr>
          <w:rFonts w:ascii="Cambria" w:hAnsi="Cambria"/>
          <w:lang w:eastAsia="pt-BR"/>
        </w:rPr>
        <w:t>na</w:t>
      </w:r>
      <w:proofErr w:type="spellEnd"/>
      <w:r w:rsidRPr="006D3D27">
        <w:rPr>
          <w:rFonts w:ascii="Cambria" w:hAnsi="Cambria"/>
          <w:lang w:eastAsia="pt-BR"/>
        </w:rPr>
        <w:t xml:space="preserve"> console de administração</w:t>
      </w:r>
    </w:p>
    <w:p w14:paraId="7453C02D"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Console deve ser totalmente integrada com suas funções e módulos, caso haja a necessidade no futuro de adicionar novas tecnologias tais como, criptografia, gerenciamento de vulnerabilidades, detecção e resposta de endpoint, avaliação de vulnerabilidades, gerenciamento de dispositivos moveis;</w:t>
      </w:r>
    </w:p>
    <w:p w14:paraId="4C00854B"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As licenças deverão ser perpétuas, ou seja, expirado a validade da mesma o produto deverá permanecer funcional para a proteção contra códigos maliciosos utilizando as definições até o momento da expiração da licença;</w:t>
      </w:r>
    </w:p>
    <w:p w14:paraId="4B066D54"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Deverá ser possível buscar novos produtos e soluções a partir da console;</w:t>
      </w:r>
    </w:p>
    <w:p w14:paraId="509D1C9C"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Capacidade de remover remotamente e automaticamente qualquer solução de antivírus (própria ou de terceiros) que estiver presente nas estações e servidores;</w:t>
      </w:r>
    </w:p>
    <w:p w14:paraId="365F787F"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lastRenderedPageBreak/>
        <w:t>Capacidade de instalar remotamente a solução de antivírus nas estações e servidores Windows, através de compartilhamento administrativo, através da console de gerenciamento e GPO de AD.</w:t>
      </w:r>
    </w:p>
    <w:p w14:paraId="079E623A"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Deve registrar em arquivo de log todas as atividades efetuadas pelos administradores, permitindo execução de análises em nível de auditoria;</w:t>
      </w:r>
    </w:p>
    <w:p w14:paraId="622B067D"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 xml:space="preserve">Deve armazenar histórico das alterações feitas em políticas; </w:t>
      </w:r>
    </w:p>
    <w:p w14:paraId="27A4C4D3"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Deve permitir voltar para uma configuração antiga da política de acordo com o histórico de alterações efetuadas pelo administrador apenas selecionando a data em que a política foi alterada;</w:t>
      </w:r>
    </w:p>
    <w:p w14:paraId="771F9D34"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Deve ter a capacidade de comparar a política atual com a anterior, informando quais configurações foram alteradas;</w:t>
      </w:r>
    </w:p>
    <w:p w14:paraId="12DEC9D5"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A solução de gerencia deve permitir, através da console de gerenciamento, visualizar o número total de licenças gerenciadas;</w:t>
      </w:r>
    </w:p>
    <w:p w14:paraId="07F1A043"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Através da solução de gerência, deve ser possível verificar qual licença está aplicada para determinado computador;</w:t>
      </w:r>
    </w:p>
    <w:p w14:paraId="5B9DE070"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A solução de gerência centralizada deve permitir gerar relatórios, visualizar eventos, gerenciar políticas e criar painéis de controle;</w:t>
      </w:r>
    </w:p>
    <w:p w14:paraId="52B80812" w14:textId="407CB0B5"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 xml:space="preserve">Deverá ter a capacidade de criar regras para limitar o tráfego de comunicação cliente/servidor por </w:t>
      </w:r>
      <w:proofErr w:type="spellStart"/>
      <w:r w:rsidRPr="006D3D27">
        <w:rPr>
          <w:rFonts w:ascii="Cambria" w:hAnsi="Cambria"/>
          <w:lang w:eastAsia="pt-BR"/>
        </w:rPr>
        <w:t>sub</w:t>
      </w:r>
      <w:r w:rsidR="00971DB9">
        <w:rPr>
          <w:rFonts w:ascii="Cambria" w:hAnsi="Cambria"/>
          <w:lang w:eastAsia="pt-BR"/>
        </w:rPr>
        <w:t>-</w:t>
      </w:r>
      <w:r w:rsidRPr="006D3D27">
        <w:rPr>
          <w:rFonts w:ascii="Cambria" w:hAnsi="Cambria"/>
          <w:lang w:eastAsia="pt-BR"/>
        </w:rPr>
        <w:t>rede</w:t>
      </w:r>
      <w:proofErr w:type="spellEnd"/>
      <w:r w:rsidRPr="006D3D27">
        <w:rPr>
          <w:rFonts w:ascii="Cambria" w:hAnsi="Cambria"/>
          <w:lang w:eastAsia="pt-BR"/>
        </w:rPr>
        <w:t xml:space="preserve"> com os seguintes parâmetros: KB/s e horário;</w:t>
      </w:r>
    </w:p>
    <w:p w14:paraId="791A7D24"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Capacidade de gerenciar estações de trabalho e servidores de arquivos (tanto Windows como Linux e Mac) protegidos pela solução antivírus;</w:t>
      </w:r>
    </w:p>
    <w:p w14:paraId="083FCFC8"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Capacidade de gerenciar smartphones e tablets (Android e iOS) protegidos pela solução de segurança;</w:t>
      </w:r>
    </w:p>
    <w:p w14:paraId="1312EF52"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Capacidade de instalar atualizações em computadores de teste antes de instalar nos demais computadores da rede;</w:t>
      </w:r>
    </w:p>
    <w:p w14:paraId="5873D116"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Capacidade de gerar pacotes customizados (auto executáveis) contendo a licença e configurações do produto;</w:t>
      </w:r>
    </w:p>
    <w:p w14:paraId="6E2930F3"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Capacidade de atualizar os pacotes de instalação com as últimas vacinas;</w:t>
      </w:r>
    </w:p>
    <w:p w14:paraId="3D47D310"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lastRenderedPageBreak/>
        <w:t>Capacidade de fazer distribuição remota de qualquer software, ou seja, deve ser capaz de remotamente enviar qualquer software pela estrutura de gerenciamento de antivírus para que seja instalado nas máquinas clientes;</w:t>
      </w:r>
    </w:p>
    <w:p w14:paraId="0778DF2A"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A comunicação entre o cliente e o servidor de administração deve ser criptografada;</w:t>
      </w:r>
    </w:p>
    <w:p w14:paraId="4315F346"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Capacidade de desinstalar remotamente qualquer software instalado nas máquinas clientes;</w:t>
      </w:r>
    </w:p>
    <w:p w14:paraId="658E0D7F" w14:textId="1C552DC4" w:rsid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Deve permitir a realocação de máquinas novas na rede para um determinado grupo sem ter um agente ou endpoint instalado utilizando os seguintes parâmetros:</w:t>
      </w:r>
    </w:p>
    <w:p w14:paraId="7E699340" w14:textId="77777777" w:rsidR="006D3D27" w:rsidRPr="006D3D27" w:rsidRDefault="006D3D27"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Nome do computador;</w:t>
      </w:r>
    </w:p>
    <w:p w14:paraId="3342FD68" w14:textId="77777777" w:rsidR="006D3D27" w:rsidRPr="006D3D27" w:rsidRDefault="006D3D27"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Nome do domínio;</w:t>
      </w:r>
    </w:p>
    <w:p w14:paraId="2C003BB3" w14:textId="77777777" w:rsidR="006D3D27" w:rsidRPr="006D3D27" w:rsidRDefault="006D3D27"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Range de IP;</w:t>
      </w:r>
    </w:p>
    <w:p w14:paraId="1FFF0F5B" w14:textId="77777777" w:rsidR="006D3D27" w:rsidRPr="006D3D27" w:rsidRDefault="006D3D27"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Sistema Operacional;</w:t>
      </w:r>
    </w:p>
    <w:p w14:paraId="0AC976FF" w14:textId="16FCDAEC" w:rsidR="006D3D27" w:rsidRPr="006D3D27" w:rsidRDefault="006D3D27"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Máquina virtual.</w:t>
      </w:r>
    </w:p>
    <w:p w14:paraId="19B1496B"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 xml:space="preserve">Capacidade de importar a estrutura do Active </w:t>
      </w:r>
      <w:proofErr w:type="spellStart"/>
      <w:r w:rsidRPr="006D3D27">
        <w:rPr>
          <w:rFonts w:ascii="Cambria" w:hAnsi="Cambria"/>
          <w:lang w:eastAsia="pt-BR"/>
        </w:rPr>
        <w:t>Directory</w:t>
      </w:r>
      <w:proofErr w:type="spellEnd"/>
      <w:r w:rsidRPr="006D3D27">
        <w:rPr>
          <w:rFonts w:ascii="Cambria" w:hAnsi="Cambria"/>
          <w:lang w:eastAsia="pt-BR"/>
        </w:rPr>
        <w:t xml:space="preserve"> para descobrimento de máquinas;</w:t>
      </w:r>
    </w:p>
    <w:p w14:paraId="6F4A50A1" w14:textId="74306FC6" w:rsid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Deve ter a capacidade de descobrir novos dispositivos na rede, utilizando as seguintes técnicas:</w:t>
      </w:r>
    </w:p>
    <w:p w14:paraId="2D67CAD6" w14:textId="77777777" w:rsidR="006D3D27" w:rsidRPr="006D3D27" w:rsidRDefault="006D3D27"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 xml:space="preserve">Pesquisa de rede (Windows </w:t>
      </w:r>
      <w:proofErr w:type="spellStart"/>
      <w:r w:rsidRPr="006D3D27">
        <w:rPr>
          <w:rFonts w:ascii="Cambria" w:hAnsi="Cambria"/>
          <w:lang w:eastAsia="pt-BR"/>
        </w:rPr>
        <w:t>pooling</w:t>
      </w:r>
      <w:proofErr w:type="spellEnd"/>
      <w:r w:rsidRPr="006D3D27">
        <w:rPr>
          <w:rFonts w:ascii="Cambria" w:hAnsi="Cambria"/>
          <w:lang w:eastAsia="pt-BR"/>
        </w:rPr>
        <w:t>);</w:t>
      </w:r>
    </w:p>
    <w:p w14:paraId="01DD427F" w14:textId="77777777" w:rsidR="006D3D27" w:rsidRPr="006D3D27" w:rsidRDefault="006D3D27"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 xml:space="preserve">Pesquisa ativa do AD (AD </w:t>
      </w:r>
      <w:proofErr w:type="spellStart"/>
      <w:r w:rsidRPr="006D3D27">
        <w:rPr>
          <w:rFonts w:ascii="Cambria" w:hAnsi="Cambria"/>
          <w:lang w:eastAsia="pt-BR"/>
        </w:rPr>
        <w:t>pooling</w:t>
      </w:r>
      <w:proofErr w:type="spellEnd"/>
      <w:r w:rsidRPr="006D3D27">
        <w:rPr>
          <w:rFonts w:ascii="Cambria" w:hAnsi="Cambria"/>
          <w:lang w:eastAsia="pt-BR"/>
        </w:rPr>
        <w:t>);</w:t>
      </w:r>
    </w:p>
    <w:p w14:paraId="204CB1F1" w14:textId="77777777" w:rsidR="006D3D27" w:rsidRPr="006D3D27" w:rsidRDefault="006D3D27"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 xml:space="preserve">Pesquisa de IP (IP </w:t>
      </w:r>
      <w:proofErr w:type="spellStart"/>
      <w:r w:rsidRPr="006D3D27">
        <w:rPr>
          <w:rFonts w:ascii="Cambria" w:hAnsi="Cambria"/>
          <w:lang w:eastAsia="pt-BR"/>
        </w:rPr>
        <w:t>pooling</w:t>
      </w:r>
      <w:proofErr w:type="spellEnd"/>
      <w:r w:rsidRPr="006D3D27">
        <w:rPr>
          <w:rFonts w:ascii="Cambria" w:hAnsi="Cambria"/>
          <w:lang w:eastAsia="pt-BR"/>
        </w:rPr>
        <w:t>);</w:t>
      </w:r>
    </w:p>
    <w:p w14:paraId="013CF82B" w14:textId="3953400C" w:rsidR="006D3D27" w:rsidRDefault="006D3D27"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Pesquisa de rede (</w:t>
      </w:r>
      <w:proofErr w:type="spellStart"/>
      <w:r w:rsidRPr="006D3D27">
        <w:rPr>
          <w:rFonts w:ascii="Cambria" w:hAnsi="Cambria"/>
          <w:lang w:eastAsia="pt-BR"/>
        </w:rPr>
        <w:t>Zeroconf</w:t>
      </w:r>
      <w:proofErr w:type="spellEnd"/>
      <w:r w:rsidRPr="006D3D27">
        <w:rPr>
          <w:rFonts w:ascii="Cambria" w:hAnsi="Cambria"/>
          <w:lang w:eastAsia="pt-BR"/>
        </w:rPr>
        <w:t xml:space="preserve"> </w:t>
      </w:r>
      <w:proofErr w:type="spellStart"/>
      <w:r w:rsidRPr="006D3D27">
        <w:rPr>
          <w:rFonts w:ascii="Cambria" w:hAnsi="Cambria"/>
          <w:lang w:eastAsia="pt-BR"/>
        </w:rPr>
        <w:t>pooling</w:t>
      </w:r>
      <w:proofErr w:type="spellEnd"/>
      <w:r w:rsidRPr="006D3D27">
        <w:rPr>
          <w:rFonts w:ascii="Cambria" w:hAnsi="Cambria"/>
          <w:lang w:eastAsia="pt-BR"/>
        </w:rPr>
        <w:t>);</w:t>
      </w:r>
    </w:p>
    <w:p w14:paraId="2D6B3096"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Deve permitir, por meio da console de gerenciamento, extrair um artefato em área de backup de um cliente sem a necessidade de um servidor ou console de quarentena adicional;</w:t>
      </w:r>
    </w:p>
    <w:p w14:paraId="0433A730"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lastRenderedPageBreak/>
        <w:t xml:space="preserve">Capacidade de monitorar diferentes </w:t>
      </w:r>
      <w:proofErr w:type="spellStart"/>
      <w:r w:rsidRPr="006D3D27">
        <w:rPr>
          <w:rFonts w:ascii="Cambria" w:hAnsi="Cambria"/>
          <w:lang w:eastAsia="pt-BR"/>
        </w:rPr>
        <w:t>subnets</w:t>
      </w:r>
      <w:proofErr w:type="spellEnd"/>
      <w:r w:rsidRPr="006D3D27">
        <w:rPr>
          <w:rFonts w:ascii="Cambria" w:hAnsi="Cambria"/>
          <w:lang w:eastAsia="pt-BR"/>
        </w:rPr>
        <w:t xml:space="preserve"> de rede a fim de encontrar máquinas novas para serem adicionadas à proteção;</w:t>
      </w:r>
    </w:p>
    <w:p w14:paraId="4CA194DC"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Capacidade de monitorar grupos de trabalhos já existentes e quaisquer grupos de trabalho que forem criados na rede, a fim de encontrar máquinas novas para serem adicionadas a proteção;</w:t>
      </w:r>
    </w:p>
    <w:p w14:paraId="6DD88D24"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 xml:space="preserve">Capacidade de, assim que detectar máquinas novas no Active </w:t>
      </w:r>
      <w:proofErr w:type="spellStart"/>
      <w:r w:rsidRPr="006D3D27">
        <w:rPr>
          <w:rFonts w:ascii="Cambria" w:hAnsi="Cambria"/>
          <w:lang w:eastAsia="pt-BR"/>
        </w:rPr>
        <w:t>Directory</w:t>
      </w:r>
      <w:proofErr w:type="spellEnd"/>
      <w:r w:rsidRPr="006D3D27">
        <w:rPr>
          <w:rFonts w:ascii="Cambria" w:hAnsi="Cambria"/>
          <w:lang w:eastAsia="pt-BR"/>
        </w:rPr>
        <w:t xml:space="preserve">, </w:t>
      </w:r>
      <w:proofErr w:type="spellStart"/>
      <w:r w:rsidRPr="006D3D27">
        <w:rPr>
          <w:rFonts w:ascii="Cambria" w:hAnsi="Cambria"/>
          <w:lang w:eastAsia="pt-BR"/>
        </w:rPr>
        <w:t>subnets</w:t>
      </w:r>
      <w:proofErr w:type="spellEnd"/>
      <w:r w:rsidRPr="006D3D27">
        <w:rPr>
          <w:rFonts w:ascii="Cambria" w:hAnsi="Cambria"/>
          <w:lang w:eastAsia="pt-BR"/>
        </w:rPr>
        <w:t xml:space="preserve"> ou grupos de trabalho, automaticamente importar a máquina para a estrutura de proteção da console e verificar se possui o antivírus instalado. Caso não possuir, deve instalar o antivírus automaticamente;</w:t>
      </w:r>
    </w:p>
    <w:p w14:paraId="27AB9A63"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 xml:space="preserve">Capacidade de agrupamento de máquina por características comuns entre as mesmas, por exemplo: agrupar todas as máquinas que não tenham o antivírus instalado, agrupar todas as máquinas que não receberam atualização nos últimos 2 dias, </w:t>
      </w:r>
      <w:proofErr w:type="spellStart"/>
      <w:r w:rsidRPr="006D3D27">
        <w:rPr>
          <w:rFonts w:ascii="Cambria" w:hAnsi="Cambria"/>
          <w:lang w:eastAsia="pt-BR"/>
        </w:rPr>
        <w:t>etc</w:t>
      </w:r>
      <w:proofErr w:type="spellEnd"/>
      <w:r w:rsidRPr="006D3D27">
        <w:rPr>
          <w:rFonts w:ascii="Cambria" w:hAnsi="Cambria"/>
          <w:lang w:eastAsia="pt-BR"/>
        </w:rPr>
        <w:t>;</w:t>
      </w:r>
    </w:p>
    <w:p w14:paraId="7D4E88A0" w14:textId="77777777" w:rsidR="006D3D27" w:rsidRP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Capacidade de definir políticas de configurações diferentes por grupos de estações, permitindo que sejam criados subgrupos e com função de herança de políticas entre grupos e subgrupos;</w:t>
      </w:r>
    </w:p>
    <w:p w14:paraId="3AA16ADF" w14:textId="3C223711" w:rsidR="006D3D27" w:rsidRDefault="006D3D2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D3D27">
        <w:rPr>
          <w:rFonts w:ascii="Cambria" w:hAnsi="Cambria"/>
          <w:lang w:eastAsia="pt-BR"/>
        </w:rPr>
        <w:t>Deve fornecer as seguintes informações dos computadores:</w:t>
      </w:r>
    </w:p>
    <w:p w14:paraId="3E04BB54" w14:textId="77777777" w:rsidR="00971DB9" w:rsidRPr="00971DB9" w:rsidRDefault="00971DB9"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71DB9">
        <w:rPr>
          <w:rFonts w:ascii="Cambria" w:hAnsi="Cambria"/>
          <w:lang w:eastAsia="pt-BR"/>
        </w:rPr>
        <w:t>Se o antivírus está instalado;</w:t>
      </w:r>
    </w:p>
    <w:p w14:paraId="56935F48" w14:textId="77777777" w:rsidR="00971DB9" w:rsidRPr="00971DB9" w:rsidRDefault="00971DB9"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71DB9">
        <w:rPr>
          <w:rFonts w:ascii="Cambria" w:hAnsi="Cambria"/>
          <w:lang w:eastAsia="pt-BR"/>
        </w:rPr>
        <w:t>Se o antivírus está iniciado;</w:t>
      </w:r>
    </w:p>
    <w:p w14:paraId="6EBB2352" w14:textId="77777777" w:rsidR="00971DB9" w:rsidRPr="00971DB9" w:rsidRDefault="00971DB9"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71DB9">
        <w:rPr>
          <w:rFonts w:ascii="Cambria" w:hAnsi="Cambria"/>
          <w:lang w:eastAsia="pt-BR"/>
        </w:rPr>
        <w:t>Se o antivírus está atualizado;</w:t>
      </w:r>
    </w:p>
    <w:p w14:paraId="1C46FCA6" w14:textId="77777777" w:rsidR="00971DB9" w:rsidRPr="00971DB9" w:rsidRDefault="00971DB9"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71DB9">
        <w:rPr>
          <w:rFonts w:ascii="Cambria" w:hAnsi="Cambria"/>
          <w:lang w:eastAsia="pt-BR"/>
        </w:rPr>
        <w:t>Minutos/horas desde a última conexão da máquina com o servidor administrativo;</w:t>
      </w:r>
    </w:p>
    <w:p w14:paraId="6A572985" w14:textId="77777777" w:rsidR="00971DB9" w:rsidRPr="00971DB9" w:rsidRDefault="00971DB9"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71DB9">
        <w:rPr>
          <w:rFonts w:ascii="Cambria" w:hAnsi="Cambria"/>
          <w:lang w:eastAsia="pt-BR"/>
        </w:rPr>
        <w:t>Minutos/horas desde a última atualização de vacinas;</w:t>
      </w:r>
    </w:p>
    <w:p w14:paraId="2CE0BC84" w14:textId="77777777" w:rsidR="00971DB9" w:rsidRPr="00971DB9" w:rsidRDefault="00971DB9"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71DB9">
        <w:rPr>
          <w:rFonts w:ascii="Cambria" w:hAnsi="Cambria"/>
          <w:lang w:eastAsia="pt-BR"/>
        </w:rPr>
        <w:t>Data e horário da última verificação executada na máquina;</w:t>
      </w:r>
    </w:p>
    <w:p w14:paraId="44ACEEB1" w14:textId="77777777" w:rsidR="00971DB9" w:rsidRPr="00971DB9" w:rsidRDefault="00971DB9"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71DB9">
        <w:rPr>
          <w:rFonts w:ascii="Cambria" w:hAnsi="Cambria"/>
          <w:lang w:eastAsia="pt-BR"/>
        </w:rPr>
        <w:t>Versão do antivírus instalado na máquina;</w:t>
      </w:r>
    </w:p>
    <w:p w14:paraId="394DD4DE" w14:textId="77777777" w:rsidR="00971DB9" w:rsidRPr="00971DB9" w:rsidRDefault="00971DB9"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71DB9">
        <w:rPr>
          <w:rFonts w:ascii="Cambria" w:hAnsi="Cambria"/>
          <w:lang w:eastAsia="pt-BR"/>
        </w:rPr>
        <w:t>Se é necessário reiniciar o computador para aplicar mudanças;</w:t>
      </w:r>
    </w:p>
    <w:p w14:paraId="79EC16F2" w14:textId="77777777" w:rsidR="00971DB9" w:rsidRPr="00971DB9" w:rsidRDefault="00971DB9"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71DB9">
        <w:rPr>
          <w:rFonts w:ascii="Cambria" w:hAnsi="Cambria"/>
          <w:lang w:eastAsia="pt-BR"/>
        </w:rPr>
        <w:t>Quantidade de vírus encontrados (contador) na máquina;</w:t>
      </w:r>
    </w:p>
    <w:p w14:paraId="71393AFF" w14:textId="77777777" w:rsidR="00971DB9" w:rsidRPr="00971DB9" w:rsidRDefault="00971DB9"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71DB9">
        <w:rPr>
          <w:rFonts w:ascii="Cambria" w:hAnsi="Cambria"/>
          <w:lang w:eastAsia="pt-BR"/>
        </w:rPr>
        <w:t>Nome do computador;</w:t>
      </w:r>
    </w:p>
    <w:p w14:paraId="3B9936DB" w14:textId="77777777" w:rsidR="00971DB9" w:rsidRPr="00971DB9" w:rsidRDefault="00971DB9"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71DB9">
        <w:rPr>
          <w:rFonts w:ascii="Cambria" w:hAnsi="Cambria"/>
          <w:lang w:eastAsia="pt-BR"/>
        </w:rPr>
        <w:lastRenderedPageBreak/>
        <w:t>Domínio ou grupo de trabalho do computador;</w:t>
      </w:r>
    </w:p>
    <w:p w14:paraId="7FDA50E3" w14:textId="77777777" w:rsidR="00971DB9" w:rsidRPr="00971DB9" w:rsidRDefault="00971DB9"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71DB9">
        <w:rPr>
          <w:rFonts w:ascii="Cambria" w:hAnsi="Cambria"/>
          <w:lang w:eastAsia="pt-BR"/>
        </w:rPr>
        <w:t>Data e horário da última atualização de vacinas;</w:t>
      </w:r>
    </w:p>
    <w:p w14:paraId="755E12CB" w14:textId="77777777" w:rsidR="00971DB9" w:rsidRPr="00971DB9" w:rsidRDefault="00971DB9"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71DB9">
        <w:rPr>
          <w:rFonts w:ascii="Cambria" w:hAnsi="Cambria"/>
          <w:lang w:eastAsia="pt-BR"/>
        </w:rPr>
        <w:t>Sistema operacional com Service Pack;</w:t>
      </w:r>
    </w:p>
    <w:p w14:paraId="3503D92D" w14:textId="77777777" w:rsidR="00971DB9" w:rsidRPr="00971DB9" w:rsidRDefault="00971DB9"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71DB9">
        <w:rPr>
          <w:rFonts w:ascii="Cambria" w:hAnsi="Cambria"/>
          <w:lang w:eastAsia="pt-BR"/>
        </w:rPr>
        <w:t>Quantidade de processadores;</w:t>
      </w:r>
    </w:p>
    <w:p w14:paraId="6FAF6EAF" w14:textId="77777777" w:rsidR="00971DB9" w:rsidRPr="00971DB9" w:rsidRDefault="00971DB9"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71DB9">
        <w:rPr>
          <w:rFonts w:ascii="Cambria" w:hAnsi="Cambria"/>
          <w:lang w:eastAsia="pt-BR"/>
        </w:rPr>
        <w:t>Quantidade de memória RAM;</w:t>
      </w:r>
    </w:p>
    <w:p w14:paraId="38361986" w14:textId="77777777" w:rsidR="00971DB9" w:rsidRPr="00971DB9" w:rsidRDefault="00971DB9"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71DB9">
        <w:rPr>
          <w:rFonts w:ascii="Cambria" w:hAnsi="Cambria"/>
          <w:lang w:eastAsia="pt-BR"/>
        </w:rPr>
        <w:t xml:space="preserve">Sessões de usuários, com informações de contato (caso disponíveis no Active </w:t>
      </w:r>
      <w:proofErr w:type="spellStart"/>
      <w:r w:rsidRPr="00971DB9">
        <w:rPr>
          <w:rFonts w:ascii="Cambria" w:hAnsi="Cambria"/>
          <w:lang w:eastAsia="pt-BR"/>
        </w:rPr>
        <w:t>Directory</w:t>
      </w:r>
      <w:proofErr w:type="spellEnd"/>
      <w:r w:rsidRPr="00971DB9">
        <w:rPr>
          <w:rFonts w:ascii="Cambria" w:hAnsi="Cambria"/>
          <w:lang w:eastAsia="pt-BR"/>
        </w:rPr>
        <w:t>);</w:t>
      </w:r>
    </w:p>
    <w:p w14:paraId="0E7DFD87" w14:textId="77777777" w:rsidR="00971DB9" w:rsidRPr="00971DB9" w:rsidRDefault="00971DB9"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71DB9">
        <w:rPr>
          <w:rFonts w:ascii="Cambria" w:hAnsi="Cambria"/>
          <w:lang w:eastAsia="pt-BR"/>
        </w:rPr>
        <w:t>Endereço IP;</w:t>
      </w:r>
    </w:p>
    <w:p w14:paraId="1273E156" w14:textId="77777777" w:rsidR="00971DB9" w:rsidRPr="00971DB9" w:rsidRDefault="00971DB9"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71DB9">
        <w:rPr>
          <w:rFonts w:ascii="Cambria" w:hAnsi="Cambria"/>
          <w:lang w:eastAsia="pt-BR"/>
        </w:rPr>
        <w:t>Aplicativos instalados, inclusive aplicativos de terceiros, com histórico de instalação, contendo data e hora que o software foi instalado ou removido;</w:t>
      </w:r>
    </w:p>
    <w:p w14:paraId="02986A0D" w14:textId="77777777" w:rsidR="00971DB9" w:rsidRPr="00971DB9" w:rsidRDefault="00971DB9"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71DB9">
        <w:rPr>
          <w:rFonts w:ascii="Cambria" w:hAnsi="Cambria"/>
          <w:lang w:eastAsia="pt-BR"/>
        </w:rPr>
        <w:t>Informação completa de hardware contendo: processadores, memória, adaptadores de vídeo, discos de armazenamento, adaptadores de áudio, adaptadores de rede, monitores, drives de CD/DVD e placa mãe;</w:t>
      </w:r>
    </w:p>
    <w:p w14:paraId="07A7510F" w14:textId="2C2924FA" w:rsidR="00971DB9" w:rsidRDefault="00971DB9"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71DB9">
        <w:rPr>
          <w:rFonts w:ascii="Cambria" w:hAnsi="Cambria"/>
          <w:lang w:eastAsia="pt-BR"/>
        </w:rPr>
        <w:t>Vulnerabilidades de aplicativos instalados na máquina;</w:t>
      </w:r>
    </w:p>
    <w:p w14:paraId="616BCA44" w14:textId="77777777" w:rsidR="007C58F5" w:rsidRPr="007C58F5" w:rsidRDefault="007C58F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C58F5">
        <w:rPr>
          <w:rFonts w:ascii="Cambria" w:hAnsi="Cambria"/>
          <w:lang w:eastAsia="pt-BR"/>
        </w:rPr>
        <w:t>Deve permitir bloquear as configurações do antivírus instalado nas estações e servidores de maneira que o usuário não consiga alterá-las;</w:t>
      </w:r>
    </w:p>
    <w:p w14:paraId="0FDD696D" w14:textId="7B10575C" w:rsidR="00971DB9" w:rsidRDefault="007C58F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C58F5">
        <w:rPr>
          <w:rFonts w:ascii="Cambria" w:hAnsi="Cambria"/>
          <w:lang w:eastAsia="pt-BR"/>
        </w:rPr>
        <w:t>Capacidade de reconectar máquinas clientes ao servidor administrativo mais próximo, baseado em regras de conexão como:</w:t>
      </w:r>
    </w:p>
    <w:p w14:paraId="7A5D3D8F" w14:textId="77777777" w:rsidR="007C58F5" w:rsidRPr="007C58F5" w:rsidRDefault="007C58F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C58F5">
        <w:rPr>
          <w:rFonts w:ascii="Cambria" w:hAnsi="Cambria"/>
          <w:lang w:eastAsia="pt-BR"/>
        </w:rPr>
        <w:t>Alteração de Gateway Padrão;</w:t>
      </w:r>
    </w:p>
    <w:p w14:paraId="660F95A7" w14:textId="77777777" w:rsidR="007C58F5" w:rsidRPr="007C58F5" w:rsidRDefault="007C58F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C58F5">
        <w:rPr>
          <w:rFonts w:ascii="Cambria" w:hAnsi="Cambria"/>
          <w:lang w:eastAsia="pt-BR"/>
        </w:rPr>
        <w:t xml:space="preserve">Alteração de </w:t>
      </w:r>
      <w:proofErr w:type="spellStart"/>
      <w:r w:rsidRPr="007C58F5">
        <w:rPr>
          <w:rFonts w:ascii="Cambria" w:hAnsi="Cambria"/>
          <w:lang w:eastAsia="pt-BR"/>
        </w:rPr>
        <w:t>subrede</w:t>
      </w:r>
      <w:proofErr w:type="spellEnd"/>
      <w:r w:rsidRPr="007C58F5">
        <w:rPr>
          <w:rFonts w:ascii="Cambria" w:hAnsi="Cambria"/>
          <w:lang w:eastAsia="pt-BR"/>
        </w:rPr>
        <w:t>;</w:t>
      </w:r>
    </w:p>
    <w:p w14:paraId="7EED077F" w14:textId="77777777" w:rsidR="007C58F5" w:rsidRPr="007C58F5" w:rsidRDefault="007C58F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C58F5">
        <w:rPr>
          <w:rFonts w:ascii="Cambria" w:hAnsi="Cambria"/>
          <w:lang w:eastAsia="pt-BR"/>
        </w:rPr>
        <w:t>Alteração de domínio;</w:t>
      </w:r>
    </w:p>
    <w:p w14:paraId="66459F8D" w14:textId="77777777" w:rsidR="007C58F5" w:rsidRPr="007C58F5" w:rsidRDefault="007C58F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C58F5">
        <w:rPr>
          <w:rFonts w:ascii="Cambria" w:hAnsi="Cambria"/>
          <w:lang w:eastAsia="pt-BR"/>
        </w:rPr>
        <w:t>Alteração de servidor DHCP;</w:t>
      </w:r>
    </w:p>
    <w:p w14:paraId="1806CD5A" w14:textId="77777777" w:rsidR="007C58F5" w:rsidRPr="007C58F5" w:rsidRDefault="007C58F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C58F5">
        <w:rPr>
          <w:rFonts w:ascii="Cambria" w:hAnsi="Cambria"/>
          <w:lang w:eastAsia="pt-BR"/>
        </w:rPr>
        <w:t>Alteração de servidor DNS;</w:t>
      </w:r>
    </w:p>
    <w:p w14:paraId="5800A31A" w14:textId="77777777" w:rsidR="007C58F5" w:rsidRPr="007C58F5" w:rsidRDefault="007C58F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C58F5">
        <w:rPr>
          <w:rFonts w:ascii="Cambria" w:hAnsi="Cambria"/>
          <w:lang w:eastAsia="pt-BR"/>
        </w:rPr>
        <w:t>Alteração de servidor WINS;</w:t>
      </w:r>
    </w:p>
    <w:p w14:paraId="2B7DF922" w14:textId="77777777" w:rsidR="007C58F5" w:rsidRPr="007C58F5" w:rsidRDefault="007C58F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C58F5">
        <w:rPr>
          <w:rFonts w:ascii="Cambria" w:hAnsi="Cambria"/>
          <w:lang w:eastAsia="pt-BR"/>
        </w:rPr>
        <w:lastRenderedPageBreak/>
        <w:t>Resolução de Nome;</w:t>
      </w:r>
    </w:p>
    <w:p w14:paraId="3CF452F1" w14:textId="1ACB5B48" w:rsidR="007C58F5" w:rsidRDefault="007C58F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C58F5">
        <w:rPr>
          <w:rFonts w:ascii="Cambria" w:hAnsi="Cambria"/>
          <w:lang w:eastAsia="pt-BR"/>
        </w:rPr>
        <w:t>Disponibilidade de endereço de conexão SSL;</w:t>
      </w:r>
    </w:p>
    <w:p w14:paraId="787D1009" w14:textId="77777777" w:rsidR="00952765" w:rsidRPr="00952765" w:rsidRDefault="0095276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52765">
        <w:rPr>
          <w:rFonts w:ascii="Cambria" w:hAnsi="Cambria"/>
          <w:lang w:eastAsia="pt-BR"/>
        </w:rPr>
        <w:t>Capacidade de configurar políticas móveis para que quando um computador cliente estiver fora da estrutura de proteção possa atualizar-se via internet;</w:t>
      </w:r>
    </w:p>
    <w:p w14:paraId="70DD3323" w14:textId="77777777" w:rsidR="00952765" w:rsidRPr="00952765" w:rsidRDefault="0095276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52765">
        <w:rPr>
          <w:rFonts w:ascii="Cambria" w:hAnsi="Cambria"/>
          <w:lang w:eastAsia="pt-BR"/>
        </w:rPr>
        <w:t>Capacidade de instalar outros servidores administrativos para balancear a carga e otimizar tráfego de link entre sites diferentes;</w:t>
      </w:r>
    </w:p>
    <w:p w14:paraId="70FFA7F1" w14:textId="77777777" w:rsidR="00952765" w:rsidRPr="00952765" w:rsidRDefault="0095276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52765">
        <w:rPr>
          <w:rFonts w:ascii="Cambria" w:hAnsi="Cambria"/>
          <w:lang w:eastAsia="pt-BR"/>
        </w:rPr>
        <w:t>Capacidade de relacionar servidores em estrutura de hierarquia para obter relatórios sobre toda a estrutura de antivírus;</w:t>
      </w:r>
    </w:p>
    <w:p w14:paraId="1ADACDDA" w14:textId="77777777" w:rsidR="00952765" w:rsidRPr="00952765" w:rsidRDefault="0095276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52765">
        <w:rPr>
          <w:rFonts w:ascii="Cambria" w:hAnsi="Cambria"/>
          <w:lang w:eastAsia="pt-BR"/>
        </w:rPr>
        <w:t>A console de gerenciamento deve suportar funções de controle de acesso com base na função (RBAC) para a hierarquia de servidores;</w:t>
      </w:r>
    </w:p>
    <w:p w14:paraId="5717DD11" w14:textId="77777777" w:rsidR="00952765" w:rsidRPr="00952765" w:rsidRDefault="0095276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52765">
        <w:rPr>
          <w:rFonts w:ascii="Cambria" w:hAnsi="Cambria"/>
          <w:lang w:eastAsia="pt-BR"/>
        </w:rPr>
        <w:t>Capacidade de herança de tarefas e políticas na estrutura hierárquica de servidores administrativos;</w:t>
      </w:r>
    </w:p>
    <w:p w14:paraId="4988A9D8" w14:textId="77777777" w:rsidR="00952765" w:rsidRPr="00952765" w:rsidRDefault="0095276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52765">
        <w:rPr>
          <w:rFonts w:ascii="Cambria" w:hAnsi="Cambria"/>
          <w:lang w:eastAsia="pt-BR"/>
        </w:rPr>
        <w:t xml:space="preserve">Capacidade de herança de configuração de tarefas, políticas e relatórios na estrutura de hierarquia de servidores </w:t>
      </w:r>
      <w:proofErr w:type="spellStart"/>
      <w:r w:rsidRPr="00952765">
        <w:rPr>
          <w:rFonts w:ascii="Cambria" w:hAnsi="Cambria"/>
          <w:lang w:eastAsia="pt-BR"/>
        </w:rPr>
        <w:t>on</w:t>
      </w:r>
      <w:proofErr w:type="spellEnd"/>
      <w:r w:rsidRPr="00952765">
        <w:rPr>
          <w:rFonts w:ascii="Cambria" w:hAnsi="Cambria"/>
          <w:lang w:eastAsia="pt-BR"/>
        </w:rPr>
        <w:t>-premisse com servidor em cloud.</w:t>
      </w:r>
    </w:p>
    <w:p w14:paraId="1AE8A70D" w14:textId="77777777" w:rsidR="00952765" w:rsidRPr="00952765" w:rsidRDefault="0095276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52765">
        <w:rPr>
          <w:rFonts w:ascii="Cambria" w:hAnsi="Cambria"/>
          <w:lang w:eastAsia="pt-BR"/>
        </w:rPr>
        <w:t>Capacidade de eleger qualquer computador cliente como repositório de vacinas e de pacotes de instalação, sem que seja necessária a instalação de um servidor administrativo completo, onde outras máquinas clientes irão atualizar-se e receber pacotes de instalação, a fim de otimizar tráfego da rede;</w:t>
      </w:r>
    </w:p>
    <w:p w14:paraId="6A5D608E" w14:textId="77777777" w:rsidR="00952765" w:rsidRPr="00952765" w:rsidRDefault="0095276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52765">
        <w:rPr>
          <w:rFonts w:ascii="Cambria" w:hAnsi="Cambria"/>
          <w:lang w:eastAsia="pt-BR"/>
        </w:rPr>
        <w:t>Capacidade de fazer deste repositório de vacinas um gateway para conexão com o servidor de administração, para que outras máquinas que não consigam conectar-se diretamente ao servidor possam usar este gateway para receber e enviar informações ao servidor administrativo;</w:t>
      </w:r>
    </w:p>
    <w:p w14:paraId="1B4E28B1" w14:textId="77777777" w:rsidR="00952765" w:rsidRPr="00952765" w:rsidRDefault="0095276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52765">
        <w:rPr>
          <w:rFonts w:ascii="Cambria" w:hAnsi="Cambria"/>
          <w:lang w:eastAsia="pt-BR"/>
        </w:rPr>
        <w:t>Capacidade de exportar relatórios para os seguintes tipos de arquivos: PDF, HTML e XML;</w:t>
      </w:r>
    </w:p>
    <w:p w14:paraId="207BC081" w14:textId="77777777" w:rsidR="00952765" w:rsidRPr="00952765" w:rsidRDefault="0095276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52765">
        <w:rPr>
          <w:rFonts w:ascii="Cambria" w:hAnsi="Cambria"/>
          <w:lang w:eastAsia="pt-BR"/>
        </w:rPr>
        <w:t xml:space="preserve">Capacidade de monitoramento do sistema através de um SNMP </w:t>
      </w:r>
      <w:proofErr w:type="spellStart"/>
      <w:r w:rsidRPr="00952765">
        <w:rPr>
          <w:rFonts w:ascii="Cambria" w:hAnsi="Cambria"/>
          <w:lang w:eastAsia="pt-BR"/>
        </w:rPr>
        <w:t>client</w:t>
      </w:r>
      <w:proofErr w:type="spellEnd"/>
      <w:r w:rsidRPr="00952765">
        <w:rPr>
          <w:rFonts w:ascii="Cambria" w:hAnsi="Cambria"/>
          <w:lang w:eastAsia="pt-BR"/>
        </w:rPr>
        <w:t>;</w:t>
      </w:r>
    </w:p>
    <w:p w14:paraId="4694E32A" w14:textId="77777777" w:rsidR="00952765" w:rsidRPr="00952765" w:rsidRDefault="0095276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52765">
        <w:rPr>
          <w:rFonts w:ascii="Cambria" w:hAnsi="Cambria"/>
          <w:lang w:eastAsia="pt-BR"/>
        </w:rPr>
        <w:t xml:space="preserve">Capacidade enviar eventos através de protocolo de </w:t>
      </w:r>
      <w:proofErr w:type="spellStart"/>
      <w:r w:rsidRPr="00952765">
        <w:rPr>
          <w:rFonts w:ascii="Cambria" w:hAnsi="Cambria"/>
          <w:lang w:eastAsia="pt-BR"/>
        </w:rPr>
        <w:t>syslog</w:t>
      </w:r>
      <w:proofErr w:type="spellEnd"/>
      <w:r w:rsidRPr="00952765">
        <w:rPr>
          <w:rFonts w:ascii="Cambria" w:hAnsi="Cambria"/>
          <w:lang w:eastAsia="pt-BR"/>
        </w:rPr>
        <w:t>;</w:t>
      </w:r>
    </w:p>
    <w:p w14:paraId="58DB94FA" w14:textId="77777777" w:rsidR="00952765" w:rsidRPr="00952765" w:rsidRDefault="0095276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52765">
        <w:rPr>
          <w:rFonts w:ascii="Cambria" w:hAnsi="Cambria"/>
          <w:lang w:eastAsia="pt-BR"/>
        </w:rPr>
        <w:t xml:space="preserve">Capacidade exportar eventos para sistemas de SIEM no formato LEEF e CEF. </w:t>
      </w:r>
    </w:p>
    <w:p w14:paraId="7AEF2909" w14:textId="77777777" w:rsidR="00952765" w:rsidRPr="00952765" w:rsidRDefault="0095276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52765">
        <w:rPr>
          <w:rFonts w:ascii="Cambria" w:hAnsi="Cambria"/>
          <w:lang w:eastAsia="pt-BR"/>
        </w:rPr>
        <w:lastRenderedPageBreak/>
        <w:t>Deve ser capas de enviar os eventos para sistemas de SIEM em canal encriptado.</w:t>
      </w:r>
    </w:p>
    <w:p w14:paraId="440645E4" w14:textId="77777777" w:rsidR="00952765" w:rsidRPr="00952765" w:rsidRDefault="0095276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52765">
        <w:rPr>
          <w:rFonts w:ascii="Cambria" w:hAnsi="Cambria"/>
          <w:lang w:eastAsia="pt-BR"/>
        </w:rPr>
        <w:t xml:space="preserve">Dever ter a capacidade de exportar eventos para sistemas de SIEM, compatível com </w:t>
      </w:r>
      <w:proofErr w:type="spellStart"/>
      <w:r w:rsidRPr="00952765">
        <w:rPr>
          <w:rFonts w:ascii="Cambria" w:hAnsi="Cambria"/>
          <w:lang w:eastAsia="pt-BR"/>
        </w:rPr>
        <w:t>Qradar</w:t>
      </w:r>
      <w:proofErr w:type="spellEnd"/>
      <w:r w:rsidRPr="00952765">
        <w:rPr>
          <w:rFonts w:ascii="Cambria" w:hAnsi="Cambria"/>
          <w:lang w:eastAsia="pt-BR"/>
        </w:rPr>
        <w:t xml:space="preserve">, </w:t>
      </w:r>
      <w:proofErr w:type="spellStart"/>
      <w:r w:rsidRPr="00952765">
        <w:rPr>
          <w:rFonts w:ascii="Cambria" w:hAnsi="Cambria"/>
          <w:lang w:eastAsia="pt-BR"/>
        </w:rPr>
        <w:t>ArcSight</w:t>
      </w:r>
      <w:proofErr w:type="spellEnd"/>
      <w:r w:rsidRPr="00952765">
        <w:rPr>
          <w:rFonts w:ascii="Cambria" w:hAnsi="Cambria"/>
          <w:lang w:eastAsia="pt-BR"/>
        </w:rPr>
        <w:t xml:space="preserve"> e </w:t>
      </w:r>
      <w:proofErr w:type="spellStart"/>
      <w:r w:rsidRPr="00952765">
        <w:rPr>
          <w:rFonts w:ascii="Cambria" w:hAnsi="Cambria"/>
          <w:lang w:eastAsia="pt-BR"/>
        </w:rPr>
        <w:t>Splunk</w:t>
      </w:r>
      <w:proofErr w:type="spellEnd"/>
      <w:r w:rsidRPr="00952765">
        <w:rPr>
          <w:rFonts w:ascii="Cambria" w:hAnsi="Cambria"/>
          <w:lang w:eastAsia="pt-BR"/>
        </w:rPr>
        <w:t>.</w:t>
      </w:r>
    </w:p>
    <w:p w14:paraId="3FB40CFA" w14:textId="77777777" w:rsidR="00952765" w:rsidRPr="00952765" w:rsidRDefault="0095276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52765">
        <w:rPr>
          <w:rFonts w:ascii="Cambria" w:hAnsi="Cambria"/>
          <w:lang w:eastAsia="pt-BR"/>
        </w:rPr>
        <w:t>Capacidade de enviar e-mails para contas específicas em caso de algum evento;</w:t>
      </w:r>
    </w:p>
    <w:p w14:paraId="7962A1CB" w14:textId="77777777" w:rsidR="00952765" w:rsidRPr="00952765" w:rsidRDefault="0095276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52765">
        <w:rPr>
          <w:rFonts w:ascii="Cambria" w:hAnsi="Cambria"/>
          <w:lang w:eastAsia="pt-BR"/>
        </w:rPr>
        <w:t>Listar em um único local, todos os computadores não gerenciados na rede;</w:t>
      </w:r>
    </w:p>
    <w:p w14:paraId="57E5D3D1" w14:textId="77777777" w:rsidR="00952765" w:rsidRPr="00952765" w:rsidRDefault="0095276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52765">
        <w:rPr>
          <w:rFonts w:ascii="Cambria" w:hAnsi="Cambria"/>
          <w:lang w:eastAsia="pt-BR"/>
        </w:rPr>
        <w:t xml:space="preserve">Deve encontrar computadores na rede através de no mínimo três formas: Domínio, Active </w:t>
      </w:r>
      <w:proofErr w:type="spellStart"/>
      <w:r w:rsidRPr="00952765">
        <w:rPr>
          <w:rFonts w:ascii="Cambria" w:hAnsi="Cambria"/>
          <w:lang w:eastAsia="pt-BR"/>
        </w:rPr>
        <w:t>Directory</w:t>
      </w:r>
      <w:proofErr w:type="spellEnd"/>
      <w:r w:rsidRPr="00952765">
        <w:rPr>
          <w:rFonts w:ascii="Cambria" w:hAnsi="Cambria"/>
          <w:lang w:eastAsia="pt-BR"/>
        </w:rPr>
        <w:t xml:space="preserve"> e </w:t>
      </w:r>
      <w:proofErr w:type="spellStart"/>
      <w:r w:rsidRPr="00952765">
        <w:rPr>
          <w:rFonts w:ascii="Cambria" w:hAnsi="Cambria"/>
          <w:lang w:eastAsia="pt-BR"/>
        </w:rPr>
        <w:t>subredes</w:t>
      </w:r>
      <w:proofErr w:type="spellEnd"/>
      <w:r w:rsidRPr="00952765">
        <w:rPr>
          <w:rFonts w:ascii="Cambria" w:hAnsi="Cambria"/>
          <w:lang w:eastAsia="pt-BR"/>
        </w:rPr>
        <w:t>;</w:t>
      </w:r>
    </w:p>
    <w:p w14:paraId="26FBE87F" w14:textId="77777777" w:rsidR="00952765" w:rsidRPr="00952765" w:rsidRDefault="0095276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52765">
        <w:rPr>
          <w:rFonts w:ascii="Cambria" w:hAnsi="Cambria"/>
          <w:lang w:eastAsia="pt-BR"/>
        </w:rPr>
        <w:t>Capacidade de baixar novas versões do antivírus direto pela console de gerenciamento, sem a necessidade de importá-los manualmente</w:t>
      </w:r>
    </w:p>
    <w:p w14:paraId="2913155F" w14:textId="77777777" w:rsidR="00952765" w:rsidRPr="00952765" w:rsidRDefault="0095276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52765">
        <w:rPr>
          <w:rFonts w:ascii="Cambria" w:hAnsi="Cambria"/>
          <w:lang w:eastAsia="pt-BR"/>
        </w:rPr>
        <w:t xml:space="preserve">Capacidade de ligar máquinas via Wake </w:t>
      </w:r>
      <w:proofErr w:type="spellStart"/>
      <w:r w:rsidRPr="00952765">
        <w:rPr>
          <w:rFonts w:ascii="Cambria" w:hAnsi="Cambria"/>
          <w:lang w:eastAsia="pt-BR"/>
        </w:rPr>
        <w:t>on</w:t>
      </w:r>
      <w:proofErr w:type="spellEnd"/>
      <w:r w:rsidRPr="00952765">
        <w:rPr>
          <w:rFonts w:ascii="Cambria" w:hAnsi="Cambria"/>
          <w:lang w:eastAsia="pt-BR"/>
        </w:rPr>
        <w:t xml:space="preserve"> Lan para realização de tarefas (varredura, atualização, instalação, </w:t>
      </w:r>
      <w:proofErr w:type="spellStart"/>
      <w:r w:rsidRPr="00952765">
        <w:rPr>
          <w:rFonts w:ascii="Cambria" w:hAnsi="Cambria"/>
          <w:lang w:eastAsia="pt-BR"/>
        </w:rPr>
        <w:t>etc</w:t>
      </w:r>
      <w:proofErr w:type="spellEnd"/>
      <w:r w:rsidRPr="00952765">
        <w:rPr>
          <w:rFonts w:ascii="Cambria" w:hAnsi="Cambria"/>
          <w:lang w:eastAsia="pt-BR"/>
        </w:rPr>
        <w:t xml:space="preserve">), inclusive de máquinas que estejam em </w:t>
      </w:r>
      <w:proofErr w:type="spellStart"/>
      <w:r w:rsidRPr="00952765">
        <w:rPr>
          <w:rFonts w:ascii="Cambria" w:hAnsi="Cambria"/>
          <w:lang w:eastAsia="pt-BR"/>
        </w:rPr>
        <w:t>subnets</w:t>
      </w:r>
      <w:proofErr w:type="spellEnd"/>
      <w:r w:rsidRPr="00952765">
        <w:rPr>
          <w:rFonts w:ascii="Cambria" w:hAnsi="Cambria"/>
          <w:lang w:eastAsia="pt-BR"/>
        </w:rPr>
        <w:t xml:space="preserve"> diferentes do servidor;</w:t>
      </w:r>
    </w:p>
    <w:p w14:paraId="5C27B10E" w14:textId="77777777" w:rsidR="00952765" w:rsidRPr="00952765" w:rsidRDefault="0095276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52765">
        <w:rPr>
          <w:rFonts w:ascii="Cambria" w:hAnsi="Cambria"/>
          <w:lang w:eastAsia="pt-BR"/>
        </w:rPr>
        <w:t>Capacidade de habilitar automaticamente uma política caso ocorra uma epidemia na rede (baseado em quantidade de vírus encontrados em determinado intervalo de tempo);</w:t>
      </w:r>
    </w:p>
    <w:p w14:paraId="79C0543A" w14:textId="77777777" w:rsidR="00952765" w:rsidRPr="00952765" w:rsidRDefault="0095276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52765">
        <w:rPr>
          <w:rFonts w:ascii="Cambria" w:hAnsi="Cambria"/>
          <w:lang w:eastAsia="pt-BR"/>
        </w:rPr>
        <w:t>Deve através de opções de optimizações fazer com que o computador gerenciado conceda recursos à outras aplicações, mantendo o antivírus ativo, porém sem comprometer o desempenho do computador;</w:t>
      </w:r>
    </w:p>
    <w:p w14:paraId="626C35B8" w14:textId="77777777" w:rsidR="00952765" w:rsidRPr="00952765" w:rsidRDefault="0095276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52765">
        <w:rPr>
          <w:rFonts w:ascii="Cambria" w:hAnsi="Cambria"/>
          <w:lang w:eastAsia="pt-BR"/>
        </w:rPr>
        <w:t>Deve permitir a configuração de senha no endpoint e configurar quando que será necessário a utilizá-la, (</w:t>
      </w:r>
      <w:proofErr w:type="spellStart"/>
      <w:r w:rsidRPr="00952765">
        <w:rPr>
          <w:rFonts w:ascii="Cambria" w:hAnsi="Cambria"/>
          <w:lang w:eastAsia="pt-BR"/>
        </w:rPr>
        <w:t>ex</w:t>
      </w:r>
      <w:proofErr w:type="spellEnd"/>
      <w:r w:rsidRPr="00952765">
        <w:rPr>
          <w:rFonts w:ascii="Cambria" w:hAnsi="Cambria"/>
          <w:lang w:eastAsia="pt-BR"/>
        </w:rPr>
        <w:t xml:space="preserve">: Solicitar senha quando alguma tarefa de </w:t>
      </w:r>
      <w:proofErr w:type="spellStart"/>
      <w:r w:rsidRPr="00952765">
        <w:rPr>
          <w:rFonts w:ascii="Cambria" w:hAnsi="Cambria"/>
          <w:lang w:eastAsia="pt-BR"/>
        </w:rPr>
        <w:t>scan</w:t>
      </w:r>
      <w:proofErr w:type="spellEnd"/>
      <w:r w:rsidRPr="00952765">
        <w:rPr>
          <w:rFonts w:ascii="Cambria" w:hAnsi="Cambria"/>
          <w:lang w:eastAsia="pt-BR"/>
        </w:rPr>
        <w:t xml:space="preserve"> for criada localmente no endpoint);</w:t>
      </w:r>
    </w:p>
    <w:p w14:paraId="6C55CF66" w14:textId="77777777" w:rsidR="00952765" w:rsidRPr="00952765" w:rsidRDefault="0095276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52765">
        <w:rPr>
          <w:rFonts w:ascii="Cambria" w:hAnsi="Cambria"/>
          <w:lang w:eastAsia="pt-BR"/>
        </w:rPr>
        <w:t xml:space="preserve">Deve ser capaz de configurar quais eventos serão armazenados localmente, nos eventos do </w:t>
      </w:r>
      <w:proofErr w:type="spellStart"/>
      <w:r w:rsidRPr="00952765">
        <w:rPr>
          <w:rFonts w:ascii="Cambria" w:hAnsi="Cambria"/>
          <w:lang w:eastAsia="pt-BR"/>
        </w:rPr>
        <w:t>windows</w:t>
      </w:r>
      <w:proofErr w:type="spellEnd"/>
      <w:r w:rsidRPr="00952765">
        <w:rPr>
          <w:rFonts w:ascii="Cambria" w:hAnsi="Cambria"/>
          <w:lang w:eastAsia="pt-BR"/>
        </w:rPr>
        <w:t xml:space="preserve"> ou ainda se serão mostrados na tela para o colaborador, sejam estes eventos informativos, de alertas ou de erros;  </w:t>
      </w:r>
    </w:p>
    <w:p w14:paraId="33026A0D" w14:textId="77777777" w:rsidR="00952765" w:rsidRPr="00952765" w:rsidRDefault="0095276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52765">
        <w:rPr>
          <w:rFonts w:ascii="Cambria" w:hAnsi="Cambria"/>
          <w:lang w:eastAsia="pt-BR"/>
        </w:rPr>
        <w:t>Capacidade de realizar atualização incremental de vacinas nos computadores clientes;</w:t>
      </w:r>
    </w:p>
    <w:p w14:paraId="735766D1" w14:textId="1B4DED6A" w:rsidR="007C58F5" w:rsidRDefault="0095276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52765">
        <w:rPr>
          <w:rFonts w:ascii="Cambria" w:hAnsi="Cambria"/>
          <w:lang w:eastAsia="pt-BR"/>
        </w:rPr>
        <w:lastRenderedPageBreak/>
        <w:t>Deve armazenar localmente e enviar ao servidor de gerência a ocorrência de vírus com os seguintes dados, no mínimo:</w:t>
      </w:r>
    </w:p>
    <w:p w14:paraId="7D52DAE0" w14:textId="77777777" w:rsidR="00952765" w:rsidRPr="00952765" w:rsidRDefault="0095276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52765">
        <w:rPr>
          <w:rFonts w:ascii="Cambria" w:hAnsi="Cambria"/>
          <w:lang w:eastAsia="pt-BR"/>
        </w:rPr>
        <w:t>Nome do vírus;</w:t>
      </w:r>
    </w:p>
    <w:p w14:paraId="6EA3BE1B" w14:textId="77777777" w:rsidR="00952765" w:rsidRPr="00952765" w:rsidRDefault="0095276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52765">
        <w:rPr>
          <w:rFonts w:ascii="Cambria" w:hAnsi="Cambria"/>
          <w:lang w:eastAsia="pt-BR"/>
        </w:rPr>
        <w:t>Nome do arquivo infectado;</w:t>
      </w:r>
    </w:p>
    <w:p w14:paraId="1AC10008" w14:textId="77777777" w:rsidR="00952765" w:rsidRPr="00952765" w:rsidRDefault="0095276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52765">
        <w:rPr>
          <w:rFonts w:ascii="Cambria" w:hAnsi="Cambria"/>
          <w:lang w:eastAsia="pt-BR"/>
        </w:rPr>
        <w:t>Data e hora da detecção;</w:t>
      </w:r>
    </w:p>
    <w:p w14:paraId="792AEDDF" w14:textId="77777777" w:rsidR="00952765" w:rsidRPr="00952765" w:rsidRDefault="0095276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52765">
        <w:rPr>
          <w:rFonts w:ascii="Cambria" w:hAnsi="Cambria"/>
          <w:lang w:eastAsia="pt-BR"/>
        </w:rPr>
        <w:t>Nome da máquina ou endereço IP;</w:t>
      </w:r>
    </w:p>
    <w:p w14:paraId="1799C624" w14:textId="7EF48256" w:rsidR="00952765" w:rsidRDefault="0095276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52765">
        <w:rPr>
          <w:rFonts w:ascii="Cambria" w:hAnsi="Cambria"/>
          <w:lang w:eastAsia="pt-BR"/>
        </w:rPr>
        <w:t>Ação realizada.</w:t>
      </w:r>
    </w:p>
    <w:p w14:paraId="0A62D6F8" w14:textId="77777777" w:rsidR="00952765" w:rsidRPr="00952765" w:rsidRDefault="0095276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52765">
        <w:rPr>
          <w:rFonts w:ascii="Cambria" w:hAnsi="Cambria"/>
          <w:lang w:eastAsia="pt-BR"/>
        </w:rPr>
        <w:t>Capacidade de reportar vulnerabilidades de softwares presentes nos computadores;</w:t>
      </w:r>
    </w:p>
    <w:p w14:paraId="0CDDA311" w14:textId="77777777" w:rsidR="00952765" w:rsidRPr="00952765" w:rsidRDefault="0095276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52765">
        <w:rPr>
          <w:rFonts w:ascii="Cambria" w:hAnsi="Cambria"/>
          <w:lang w:eastAsia="pt-BR"/>
        </w:rPr>
        <w:t>Capacidade de listar updates nas máquinas com o respectivo link para download;</w:t>
      </w:r>
    </w:p>
    <w:p w14:paraId="2DC574C8" w14:textId="77777777" w:rsidR="00952765" w:rsidRPr="00952765" w:rsidRDefault="0095276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52765">
        <w:rPr>
          <w:rFonts w:ascii="Cambria" w:hAnsi="Cambria"/>
          <w:lang w:eastAsia="pt-BR"/>
        </w:rPr>
        <w:t>Deve criar um backup de todos arquivos deletados em computadores durante a desinfecção para que possam ser restaurados;</w:t>
      </w:r>
    </w:p>
    <w:p w14:paraId="0B1DD994" w14:textId="77777777" w:rsidR="00952765" w:rsidRPr="00952765" w:rsidRDefault="0095276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52765">
        <w:rPr>
          <w:rFonts w:ascii="Cambria" w:hAnsi="Cambria"/>
          <w:lang w:eastAsia="pt-BR"/>
        </w:rPr>
        <w:t>Deve ter uma área de backup na própria console de gerenciamento, permitindo baixar um artefato ou enviar direto para análise do fabricante;</w:t>
      </w:r>
    </w:p>
    <w:p w14:paraId="1330A9BB" w14:textId="77777777" w:rsidR="00952765" w:rsidRPr="00952765" w:rsidRDefault="0095276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52765">
        <w:rPr>
          <w:rFonts w:ascii="Cambria" w:hAnsi="Cambria"/>
          <w:lang w:eastAsia="pt-BR"/>
        </w:rPr>
        <w:t>Capacidade de realizar resumo de hardware de cada máquina cliente;</w:t>
      </w:r>
    </w:p>
    <w:p w14:paraId="5FFA2AEF" w14:textId="4CEC2FCB" w:rsidR="00952765" w:rsidRDefault="0095276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52765">
        <w:rPr>
          <w:rFonts w:ascii="Cambria" w:hAnsi="Cambria"/>
          <w:lang w:eastAsia="pt-BR"/>
        </w:rPr>
        <w:t>Capacidade de diferenciar máquinas virtuais de máquinas físicas</w:t>
      </w:r>
    </w:p>
    <w:p w14:paraId="50017220" w14:textId="43C846C4" w:rsidR="00C92AE7" w:rsidRPr="00952765" w:rsidRDefault="00952765" w:rsidP="000C1863">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52765">
        <w:rPr>
          <w:rFonts w:ascii="Cambria" w:hAnsi="Cambria"/>
          <w:lang w:eastAsia="pt-BR"/>
        </w:rPr>
        <w:t>FUNCIONALIDADES PARA SISTEMAS OPERACIONAIS WINDOWS</w:t>
      </w:r>
    </w:p>
    <w:p w14:paraId="3EF58DCB" w14:textId="105FA061" w:rsidR="00F66907" w:rsidRPr="003A0879" w:rsidRDefault="003A0879" w:rsidP="000C1863">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b/>
          <w:bCs/>
          <w:lang w:eastAsia="pt-BR"/>
        </w:rPr>
      </w:pPr>
      <w:r w:rsidRPr="003A0879">
        <w:rPr>
          <w:rFonts w:ascii="Cambria" w:hAnsi="Cambria"/>
          <w:b/>
          <w:bCs/>
          <w:lang w:eastAsia="pt-BR"/>
        </w:rPr>
        <w:t>Deve ser compatível com os seguintes sistemas de estação de trabalho</w:t>
      </w:r>
      <w:r>
        <w:rPr>
          <w:rFonts w:ascii="Cambria" w:hAnsi="Cambria"/>
          <w:b/>
          <w:bCs/>
          <w:lang w:eastAsia="pt-BR"/>
        </w:rPr>
        <w:t>:</w:t>
      </w:r>
    </w:p>
    <w:p w14:paraId="4A5D36F7" w14:textId="77777777" w:rsidR="00E7177A" w:rsidRPr="00E7177A" w:rsidRDefault="00E7177A"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7177A">
        <w:rPr>
          <w:rFonts w:ascii="Cambria" w:hAnsi="Cambria"/>
          <w:lang w:eastAsia="pt-BR"/>
        </w:rPr>
        <w:t>Microsoft Windows 7 Home/Professional/Enterprise/</w:t>
      </w:r>
      <w:proofErr w:type="spellStart"/>
      <w:r w:rsidRPr="00E7177A">
        <w:rPr>
          <w:rFonts w:ascii="Cambria" w:hAnsi="Cambria"/>
          <w:lang w:eastAsia="pt-BR"/>
        </w:rPr>
        <w:t>Ultimate</w:t>
      </w:r>
      <w:proofErr w:type="spellEnd"/>
      <w:r w:rsidRPr="00E7177A">
        <w:rPr>
          <w:rFonts w:ascii="Cambria" w:hAnsi="Cambria"/>
          <w:lang w:eastAsia="pt-BR"/>
        </w:rPr>
        <w:t xml:space="preserve"> SP1;</w:t>
      </w:r>
    </w:p>
    <w:p w14:paraId="75126FF4" w14:textId="77777777" w:rsidR="00E7177A" w:rsidRPr="00E7177A" w:rsidRDefault="00E7177A"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7177A">
        <w:rPr>
          <w:rFonts w:ascii="Cambria" w:hAnsi="Cambria"/>
          <w:lang w:eastAsia="pt-BR"/>
        </w:rPr>
        <w:t>Microsoft Windows 8 Professional/Enterprise;</w:t>
      </w:r>
    </w:p>
    <w:p w14:paraId="5F5DD5C1" w14:textId="77777777" w:rsidR="00E7177A" w:rsidRPr="00E7177A" w:rsidRDefault="00E7177A"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7177A">
        <w:rPr>
          <w:rFonts w:ascii="Cambria" w:hAnsi="Cambria"/>
          <w:lang w:eastAsia="pt-BR"/>
        </w:rPr>
        <w:t>Microsoft Windows 8.1 Professional / Enterprise;</w:t>
      </w:r>
    </w:p>
    <w:p w14:paraId="2DDE3F88" w14:textId="77777777" w:rsidR="00E7177A" w:rsidRPr="00E7177A" w:rsidRDefault="00E7177A"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7177A">
        <w:rPr>
          <w:rFonts w:ascii="Cambria" w:hAnsi="Cambria"/>
          <w:lang w:eastAsia="pt-BR"/>
        </w:rPr>
        <w:t xml:space="preserve">Microsoft Windows 10 Pro / Enterprise / Home / </w:t>
      </w:r>
      <w:proofErr w:type="spellStart"/>
      <w:r w:rsidRPr="00E7177A">
        <w:rPr>
          <w:rFonts w:ascii="Cambria" w:hAnsi="Cambria"/>
          <w:lang w:eastAsia="pt-BR"/>
        </w:rPr>
        <w:t>Education</w:t>
      </w:r>
      <w:proofErr w:type="spellEnd"/>
      <w:r w:rsidRPr="00E7177A">
        <w:rPr>
          <w:rFonts w:ascii="Cambria" w:hAnsi="Cambria"/>
          <w:lang w:eastAsia="pt-BR"/>
        </w:rPr>
        <w:t>;</w:t>
      </w:r>
    </w:p>
    <w:p w14:paraId="1395794E" w14:textId="7BE2E8AC" w:rsidR="003A0879" w:rsidRDefault="00E7177A"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7177A">
        <w:rPr>
          <w:rFonts w:ascii="Cambria" w:hAnsi="Cambria"/>
          <w:lang w:eastAsia="pt-BR"/>
        </w:rPr>
        <w:t xml:space="preserve">Microsoft Windows 11 Pro / Enterprise / Home / </w:t>
      </w:r>
      <w:proofErr w:type="spellStart"/>
      <w:r w:rsidRPr="00E7177A">
        <w:rPr>
          <w:rFonts w:ascii="Cambria" w:hAnsi="Cambria"/>
          <w:lang w:eastAsia="pt-BR"/>
        </w:rPr>
        <w:t>Education</w:t>
      </w:r>
      <w:proofErr w:type="spellEnd"/>
      <w:r>
        <w:rPr>
          <w:rFonts w:ascii="Cambria" w:hAnsi="Cambria"/>
          <w:lang w:eastAsia="pt-BR"/>
        </w:rPr>
        <w:t>.</w:t>
      </w:r>
    </w:p>
    <w:p w14:paraId="1CBDBFED" w14:textId="6D02C639" w:rsidR="00E7177A" w:rsidRPr="003A0879" w:rsidRDefault="00E7177A" w:rsidP="000C1863">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b/>
          <w:bCs/>
          <w:lang w:eastAsia="pt-BR"/>
        </w:rPr>
      </w:pPr>
      <w:r w:rsidRPr="00E7177A">
        <w:rPr>
          <w:rFonts w:ascii="Cambria" w:hAnsi="Cambria"/>
          <w:b/>
          <w:bCs/>
          <w:lang w:eastAsia="pt-BR"/>
        </w:rPr>
        <w:lastRenderedPageBreak/>
        <w:t>Deve ser compatível com os seguintes sistemas servidores</w:t>
      </w:r>
      <w:r>
        <w:rPr>
          <w:rFonts w:ascii="Cambria" w:hAnsi="Cambria"/>
          <w:b/>
          <w:bCs/>
          <w:lang w:eastAsia="pt-BR"/>
        </w:rPr>
        <w:t>:</w:t>
      </w:r>
    </w:p>
    <w:p w14:paraId="34D29ADB" w14:textId="36B810F0" w:rsidR="00E7177A" w:rsidRPr="00E7177A" w:rsidRDefault="00E7177A"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7177A">
        <w:rPr>
          <w:rFonts w:ascii="Cambria" w:hAnsi="Cambria"/>
          <w:lang w:eastAsia="pt-BR"/>
        </w:rPr>
        <w:t xml:space="preserve">Windows </w:t>
      </w:r>
      <w:proofErr w:type="spellStart"/>
      <w:r w:rsidRPr="00E7177A">
        <w:rPr>
          <w:rFonts w:ascii="Cambria" w:hAnsi="Cambria"/>
          <w:lang w:eastAsia="pt-BR"/>
        </w:rPr>
        <w:t>Small</w:t>
      </w:r>
      <w:proofErr w:type="spellEnd"/>
      <w:r w:rsidRPr="00E7177A">
        <w:rPr>
          <w:rFonts w:ascii="Cambria" w:hAnsi="Cambria"/>
          <w:lang w:eastAsia="pt-BR"/>
        </w:rPr>
        <w:t xml:space="preserve"> Business Server 2011 Essentials / Standard (64-bit)</w:t>
      </w:r>
      <w:r>
        <w:rPr>
          <w:rFonts w:ascii="Cambria" w:hAnsi="Cambria"/>
          <w:lang w:eastAsia="pt-BR"/>
        </w:rPr>
        <w:t>;</w:t>
      </w:r>
    </w:p>
    <w:p w14:paraId="0E8B9190" w14:textId="77777777" w:rsidR="00E7177A" w:rsidRPr="00E7177A" w:rsidRDefault="00E7177A"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7177A">
        <w:rPr>
          <w:rFonts w:ascii="Cambria" w:hAnsi="Cambria"/>
          <w:lang w:eastAsia="pt-BR"/>
        </w:rPr>
        <w:t xml:space="preserve">Windows </w:t>
      </w:r>
      <w:proofErr w:type="spellStart"/>
      <w:r w:rsidRPr="00E7177A">
        <w:rPr>
          <w:rFonts w:ascii="Cambria" w:hAnsi="Cambria"/>
          <w:lang w:eastAsia="pt-BR"/>
        </w:rPr>
        <w:t>MultiPoint</w:t>
      </w:r>
      <w:proofErr w:type="spellEnd"/>
      <w:r w:rsidRPr="00E7177A">
        <w:rPr>
          <w:rFonts w:ascii="Cambria" w:hAnsi="Cambria"/>
          <w:lang w:eastAsia="pt-BR"/>
        </w:rPr>
        <w:t xml:space="preserve"> Server 2011 (64-bit);</w:t>
      </w:r>
    </w:p>
    <w:p w14:paraId="1B5BF82A" w14:textId="77777777" w:rsidR="00E7177A" w:rsidRPr="00E7177A" w:rsidRDefault="00E7177A"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7177A">
        <w:rPr>
          <w:rFonts w:ascii="Cambria" w:hAnsi="Cambria"/>
          <w:lang w:eastAsia="pt-BR"/>
        </w:rPr>
        <w:t>Windows Server 2008 R2 Standard/Enterprise/Datacenter SP 1 e superior;</w:t>
      </w:r>
    </w:p>
    <w:p w14:paraId="324C153C" w14:textId="77777777" w:rsidR="00E7177A" w:rsidRPr="00E7177A" w:rsidRDefault="00E7177A"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7177A">
        <w:rPr>
          <w:rFonts w:ascii="Cambria" w:hAnsi="Cambria"/>
          <w:lang w:eastAsia="pt-BR"/>
        </w:rPr>
        <w:t>Windows Server 2012 e R2 Foundation / Essentials / Standard / Datacenter;</w:t>
      </w:r>
    </w:p>
    <w:p w14:paraId="2BD77E8F" w14:textId="77777777" w:rsidR="00E7177A" w:rsidRPr="00E7177A" w:rsidRDefault="00E7177A"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7177A">
        <w:rPr>
          <w:rFonts w:ascii="Cambria" w:hAnsi="Cambria"/>
          <w:lang w:eastAsia="pt-BR"/>
        </w:rPr>
        <w:t>Windows Server 2016 Essentials / Standard / Datacenter;</w:t>
      </w:r>
    </w:p>
    <w:p w14:paraId="051EECAD" w14:textId="77777777" w:rsidR="00E7177A" w:rsidRPr="00E7177A" w:rsidRDefault="00E7177A"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7177A">
        <w:rPr>
          <w:rFonts w:ascii="Cambria" w:hAnsi="Cambria"/>
          <w:lang w:eastAsia="pt-BR"/>
        </w:rPr>
        <w:t>Windows Server 2019 Essentials / Standard / Datacenter;</w:t>
      </w:r>
    </w:p>
    <w:p w14:paraId="4B05132F" w14:textId="3BE8CE73" w:rsidR="00E7177A" w:rsidRDefault="00E7177A"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7177A">
        <w:rPr>
          <w:rFonts w:ascii="Cambria" w:hAnsi="Cambria"/>
          <w:lang w:eastAsia="pt-BR"/>
        </w:rPr>
        <w:t>Windows Server 2022</w:t>
      </w:r>
      <w:r>
        <w:rPr>
          <w:rFonts w:ascii="Cambria" w:hAnsi="Cambria"/>
          <w:lang w:eastAsia="pt-BR"/>
        </w:rPr>
        <w:t>.</w:t>
      </w:r>
    </w:p>
    <w:p w14:paraId="04F3A1E6" w14:textId="528EEAE6" w:rsidR="00E7177A" w:rsidRPr="003A0879" w:rsidRDefault="00E7177A" w:rsidP="000C1863">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b/>
          <w:bCs/>
          <w:lang w:eastAsia="pt-BR"/>
        </w:rPr>
      </w:pPr>
      <w:r w:rsidRPr="00E7177A">
        <w:rPr>
          <w:rFonts w:ascii="Cambria" w:hAnsi="Cambria"/>
          <w:b/>
          <w:bCs/>
          <w:lang w:eastAsia="pt-BR"/>
        </w:rPr>
        <w:t>Deve suportar as seguintes plataformas virtuais</w:t>
      </w:r>
      <w:r>
        <w:rPr>
          <w:rFonts w:ascii="Cambria" w:hAnsi="Cambria"/>
          <w:b/>
          <w:bCs/>
          <w:lang w:eastAsia="pt-BR"/>
        </w:rPr>
        <w:t>:</w:t>
      </w:r>
    </w:p>
    <w:p w14:paraId="449CCACF" w14:textId="77777777" w:rsidR="00761F3B" w:rsidRPr="00761F3B" w:rsidRDefault="00761F3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proofErr w:type="spellStart"/>
      <w:r w:rsidRPr="00761F3B">
        <w:rPr>
          <w:rFonts w:ascii="Cambria" w:hAnsi="Cambria"/>
          <w:lang w:eastAsia="pt-BR"/>
        </w:rPr>
        <w:t>Vmware</w:t>
      </w:r>
      <w:proofErr w:type="spellEnd"/>
      <w:r w:rsidRPr="00761F3B">
        <w:rPr>
          <w:rFonts w:ascii="Cambria" w:hAnsi="Cambria"/>
          <w:lang w:eastAsia="pt-BR"/>
        </w:rPr>
        <w:t xml:space="preserve"> Workstation 16.2.3;</w:t>
      </w:r>
    </w:p>
    <w:p w14:paraId="4E1D3C51" w14:textId="77777777" w:rsidR="00761F3B" w:rsidRPr="00761F3B" w:rsidRDefault="00761F3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proofErr w:type="spellStart"/>
      <w:r w:rsidRPr="00761F3B">
        <w:rPr>
          <w:rFonts w:ascii="Cambria" w:hAnsi="Cambria"/>
          <w:lang w:eastAsia="pt-BR"/>
        </w:rPr>
        <w:t>Vmware</w:t>
      </w:r>
      <w:proofErr w:type="spellEnd"/>
      <w:r w:rsidRPr="00761F3B">
        <w:rPr>
          <w:rFonts w:ascii="Cambria" w:hAnsi="Cambria"/>
          <w:lang w:eastAsia="pt-BR"/>
        </w:rPr>
        <w:t xml:space="preserve"> </w:t>
      </w:r>
      <w:proofErr w:type="spellStart"/>
      <w:r w:rsidRPr="00761F3B">
        <w:rPr>
          <w:rFonts w:ascii="Cambria" w:hAnsi="Cambria"/>
          <w:lang w:eastAsia="pt-BR"/>
        </w:rPr>
        <w:t>ESXi</w:t>
      </w:r>
      <w:proofErr w:type="spellEnd"/>
      <w:r w:rsidRPr="00761F3B">
        <w:rPr>
          <w:rFonts w:ascii="Cambria" w:hAnsi="Cambria"/>
          <w:lang w:eastAsia="pt-BR"/>
        </w:rPr>
        <w:t xml:space="preserve"> 7.0 Update 3d;</w:t>
      </w:r>
    </w:p>
    <w:p w14:paraId="529FD674" w14:textId="77777777" w:rsidR="00761F3B" w:rsidRPr="00761F3B" w:rsidRDefault="00761F3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t xml:space="preserve">Microsoft </w:t>
      </w:r>
      <w:proofErr w:type="spellStart"/>
      <w:r w:rsidRPr="00761F3B">
        <w:rPr>
          <w:rFonts w:ascii="Cambria" w:hAnsi="Cambria"/>
          <w:lang w:eastAsia="pt-BR"/>
        </w:rPr>
        <w:t>Hyper</w:t>
      </w:r>
      <w:proofErr w:type="spellEnd"/>
      <w:r w:rsidRPr="00761F3B">
        <w:rPr>
          <w:rFonts w:ascii="Cambria" w:hAnsi="Cambria"/>
          <w:lang w:eastAsia="pt-BR"/>
        </w:rPr>
        <w:t>-V Server 2019;</w:t>
      </w:r>
    </w:p>
    <w:p w14:paraId="58F2F09D" w14:textId="77777777" w:rsidR="00761F3B" w:rsidRPr="00761F3B" w:rsidRDefault="00761F3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t xml:space="preserve">Citrix Virtual Apps </w:t>
      </w:r>
      <w:proofErr w:type="spellStart"/>
      <w:r w:rsidRPr="00761F3B">
        <w:rPr>
          <w:rFonts w:ascii="Cambria" w:hAnsi="Cambria"/>
          <w:lang w:eastAsia="pt-BR"/>
        </w:rPr>
        <w:t>and</w:t>
      </w:r>
      <w:proofErr w:type="spellEnd"/>
      <w:r w:rsidRPr="00761F3B">
        <w:rPr>
          <w:rFonts w:ascii="Cambria" w:hAnsi="Cambria"/>
          <w:lang w:eastAsia="pt-BR"/>
        </w:rPr>
        <w:t xml:space="preserve"> Desktops 7 2203;</w:t>
      </w:r>
    </w:p>
    <w:p w14:paraId="7B059405" w14:textId="77777777" w:rsidR="00761F3B" w:rsidRPr="00761F3B" w:rsidRDefault="00761F3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proofErr w:type="spellStart"/>
      <w:r w:rsidRPr="00761F3B">
        <w:rPr>
          <w:rFonts w:ascii="Cambria" w:hAnsi="Cambria"/>
          <w:lang w:eastAsia="pt-BR"/>
        </w:rPr>
        <w:t>Critrix</w:t>
      </w:r>
      <w:proofErr w:type="spellEnd"/>
      <w:r w:rsidRPr="00761F3B">
        <w:rPr>
          <w:rFonts w:ascii="Cambria" w:hAnsi="Cambria"/>
          <w:lang w:eastAsia="pt-BR"/>
        </w:rPr>
        <w:t xml:space="preserve"> </w:t>
      </w:r>
      <w:proofErr w:type="spellStart"/>
      <w:r w:rsidRPr="00761F3B">
        <w:rPr>
          <w:rFonts w:ascii="Cambria" w:hAnsi="Cambria"/>
          <w:lang w:eastAsia="pt-BR"/>
        </w:rPr>
        <w:t>Provisioning</w:t>
      </w:r>
      <w:proofErr w:type="spellEnd"/>
      <w:r w:rsidRPr="00761F3B">
        <w:rPr>
          <w:rFonts w:ascii="Cambria" w:hAnsi="Cambria"/>
          <w:lang w:eastAsia="pt-BR"/>
        </w:rPr>
        <w:t xml:space="preserve"> 2203;</w:t>
      </w:r>
    </w:p>
    <w:p w14:paraId="11969E4B" w14:textId="651255A1" w:rsidR="00E7177A" w:rsidRDefault="00761F3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t xml:space="preserve">Citrix </w:t>
      </w:r>
      <w:proofErr w:type="spellStart"/>
      <w:r w:rsidRPr="00761F3B">
        <w:rPr>
          <w:rFonts w:ascii="Cambria" w:hAnsi="Cambria"/>
          <w:lang w:eastAsia="pt-BR"/>
        </w:rPr>
        <w:t>Hypervisor</w:t>
      </w:r>
      <w:proofErr w:type="spellEnd"/>
      <w:r w:rsidRPr="00761F3B">
        <w:rPr>
          <w:rFonts w:ascii="Cambria" w:hAnsi="Cambria"/>
          <w:lang w:eastAsia="pt-BR"/>
        </w:rPr>
        <w:t xml:space="preserve"> 8.2</w:t>
      </w:r>
      <w:r>
        <w:rPr>
          <w:rFonts w:ascii="Cambria" w:hAnsi="Cambria"/>
          <w:lang w:eastAsia="pt-BR"/>
        </w:rPr>
        <w:t>.</w:t>
      </w:r>
    </w:p>
    <w:p w14:paraId="4605FD74" w14:textId="11B760BA" w:rsidR="00761F3B" w:rsidRPr="003A0879" w:rsidRDefault="00761F3B" w:rsidP="000C1863">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b/>
          <w:bCs/>
          <w:lang w:eastAsia="pt-BR"/>
        </w:rPr>
      </w:pPr>
      <w:r w:rsidRPr="00761F3B">
        <w:rPr>
          <w:rFonts w:ascii="Cambria" w:hAnsi="Cambria"/>
          <w:b/>
          <w:bCs/>
          <w:lang w:eastAsia="pt-BR"/>
        </w:rPr>
        <w:t>Deve possuir as seguintes características:</w:t>
      </w:r>
    </w:p>
    <w:p w14:paraId="0B6BEA3E" w14:textId="59E65429" w:rsidR="00761F3B" w:rsidRDefault="00761F3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t>Deve prover as seguintes proteções:</w:t>
      </w:r>
    </w:p>
    <w:p w14:paraId="3ED5FC53" w14:textId="77777777" w:rsidR="00761F3B" w:rsidRPr="00761F3B" w:rsidRDefault="00761F3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t>Antivírus de Arquivos residente (</w:t>
      </w:r>
      <w:proofErr w:type="spellStart"/>
      <w:r w:rsidRPr="00761F3B">
        <w:rPr>
          <w:rFonts w:ascii="Cambria" w:hAnsi="Cambria"/>
          <w:lang w:eastAsia="pt-BR"/>
        </w:rPr>
        <w:t>anti-spyware</w:t>
      </w:r>
      <w:proofErr w:type="spellEnd"/>
      <w:r w:rsidRPr="00761F3B">
        <w:rPr>
          <w:rFonts w:ascii="Cambria" w:hAnsi="Cambria"/>
          <w:lang w:eastAsia="pt-BR"/>
        </w:rPr>
        <w:t xml:space="preserve">, </w:t>
      </w:r>
      <w:proofErr w:type="spellStart"/>
      <w:r w:rsidRPr="00761F3B">
        <w:rPr>
          <w:rFonts w:ascii="Cambria" w:hAnsi="Cambria"/>
          <w:lang w:eastAsia="pt-BR"/>
        </w:rPr>
        <w:t>anti-trojan</w:t>
      </w:r>
      <w:proofErr w:type="spellEnd"/>
      <w:r w:rsidRPr="00761F3B">
        <w:rPr>
          <w:rFonts w:ascii="Cambria" w:hAnsi="Cambria"/>
          <w:lang w:eastAsia="pt-BR"/>
        </w:rPr>
        <w:t xml:space="preserve">, </w:t>
      </w:r>
      <w:proofErr w:type="spellStart"/>
      <w:r w:rsidRPr="00761F3B">
        <w:rPr>
          <w:rFonts w:ascii="Cambria" w:hAnsi="Cambria"/>
          <w:lang w:eastAsia="pt-BR"/>
        </w:rPr>
        <w:t>anti-malware</w:t>
      </w:r>
      <w:proofErr w:type="spellEnd"/>
      <w:r w:rsidRPr="00761F3B">
        <w:rPr>
          <w:rFonts w:ascii="Cambria" w:hAnsi="Cambria"/>
          <w:lang w:eastAsia="pt-BR"/>
        </w:rPr>
        <w:t xml:space="preserve">, </w:t>
      </w:r>
      <w:proofErr w:type="spellStart"/>
      <w:r w:rsidRPr="00761F3B">
        <w:rPr>
          <w:rFonts w:ascii="Cambria" w:hAnsi="Cambria"/>
          <w:lang w:eastAsia="pt-BR"/>
        </w:rPr>
        <w:t>etc</w:t>
      </w:r>
      <w:proofErr w:type="spellEnd"/>
      <w:r w:rsidRPr="00761F3B">
        <w:rPr>
          <w:rFonts w:ascii="Cambria" w:hAnsi="Cambria"/>
          <w:lang w:eastAsia="pt-BR"/>
        </w:rPr>
        <w:t>) que verifique qualquer arquivo criado, acessado ou modificado;</w:t>
      </w:r>
    </w:p>
    <w:p w14:paraId="323DD64B" w14:textId="77777777" w:rsidR="00761F3B" w:rsidRPr="00761F3B" w:rsidRDefault="00761F3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t>Antivírus de Web (módulo para verificação de sites e downloads contra vírus);</w:t>
      </w:r>
    </w:p>
    <w:p w14:paraId="0952C26E" w14:textId="77777777" w:rsidR="00761F3B" w:rsidRPr="00761F3B" w:rsidRDefault="00761F3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t>Antivírus de E-mail (módulo para verificação de e-mails recebidos e enviados, assim como seus anexos);</w:t>
      </w:r>
    </w:p>
    <w:p w14:paraId="46F9BEDE" w14:textId="77777777" w:rsidR="00761F3B" w:rsidRPr="00761F3B" w:rsidRDefault="00761F3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lastRenderedPageBreak/>
        <w:t>O Endpoint deve possuir opção para rastreamento por linha de comando, parametrizável, com opção de limpeza;</w:t>
      </w:r>
    </w:p>
    <w:p w14:paraId="761C1A5F" w14:textId="77777777" w:rsidR="00761F3B" w:rsidRPr="00761F3B" w:rsidRDefault="00761F3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t>Deve possui modulo dedicado contra prevenção de intrusão, Prevenção de intrusão do host;</w:t>
      </w:r>
    </w:p>
    <w:p w14:paraId="2F2C928B" w14:textId="77777777" w:rsidR="00761F3B" w:rsidRPr="00761F3B" w:rsidRDefault="00761F3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t>Autoproteção (contra-ataques aos serviços/processos do antivírus);</w:t>
      </w:r>
    </w:p>
    <w:p w14:paraId="5BFEA4DA" w14:textId="77777777" w:rsidR="00761F3B" w:rsidRPr="00761F3B" w:rsidRDefault="00761F3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t>Controle de dispositivos externos;</w:t>
      </w:r>
    </w:p>
    <w:p w14:paraId="53072E8A" w14:textId="77777777" w:rsidR="00761F3B" w:rsidRPr="00761F3B" w:rsidRDefault="00761F3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t xml:space="preserve">Controle de acesso a sites por categoria, </w:t>
      </w:r>
      <w:proofErr w:type="spellStart"/>
      <w:r w:rsidRPr="00761F3B">
        <w:rPr>
          <w:rFonts w:ascii="Cambria" w:hAnsi="Cambria"/>
          <w:lang w:eastAsia="pt-BR"/>
        </w:rPr>
        <w:t>ex</w:t>
      </w:r>
      <w:proofErr w:type="spellEnd"/>
      <w:r w:rsidRPr="00761F3B">
        <w:rPr>
          <w:rFonts w:ascii="Cambria" w:hAnsi="Cambria"/>
          <w:lang w:eastAsia="pt-BR"/>
        </w:rPr>
        <w:t xml:space="preserve">: Bloquear conteúdo adulto, sites de jogos, </w:t>
      </w:r>
      <w:proofErr w:type="spellStart"/>
      <w:r w:rsidRPr="00761F3B">
        <w:rPr>
          <w:rFonts w:ascii="Cambria" w:hAnsi="Cambria"/>
          <w:lang w:eastAsia="pt-BR"/>
        </w:rPr>
        <w:t>etc</w:t>
      </w:r>
      <w:proofErr w:type="spellEnd"/>
      <w:r w:rsidRPr="00761F3B">
        <w:rPr>
          <w:rFonts w:ascii="Cambria" w:hAnsi="Cambria"/>
          <w:lang w:eastAsia="pt-BR"/>
        </w:rPr>
        <w:t>;</w:t>
      </w:r>
    </w:p>
    <w:p w14:paraId="55913AD3" w14:textId="77777777" w:rsidR="00761F3B" w:rsidRPr="00761F3B" w:rsidRDefault="00761F3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t>Controle de acesso a sites por horário;</w:t>
      </w:r>
    </w:p>
    <w:p w14:paraId="3F8A9090" w14:textId="77777777" w:rsidR="00761F3B" w:rsidRPr="00761F3B" w:rsidRDefault="00761F3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t>Controle de acesso a sites por usuários;</w:t>
      </w:r>
    </w:p>
    <w:p w14:paraId="41D8AAF8" w14:textId="77777777" w:rsidR="00761F3B" w:rsidRPr="00761F3B" w:rsidRDefault="00761F3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t xml:space="preserve">Controle de acesso a websites por dados, </w:t>
      </w:r>
      <w:proofErr w:type="spellStart"/>
      <w:r w:rsidRPr="00761F3B">
        <w:rPr>
          <w:rFonts w:ascii="Cambria" w:hAnsi="Cambria"/>
          <w:lang w:eastAsia="pt-BR"/>
        </w:rPr>
        <w:t>ex</w:t>
      </w:r>
      <w:proofErr w:type="spellEnd"/>
      <w:r w:rsidRPr="00761F3B">
        <w:rPr>
          <w:rFonts w:ascii="Cambria" w:hAnsi="Cambria"/>
          <w:lang w:eastAsia="pt-BR"/>
        </w:rPr>
        <w:t xml:space="preserve">: Bloquear websites com </w:t>
      </w:r>
      <w:proofErr w:type="spellStart"/>
      <w:r w:rsidRPr="00761F3B">
        <w:rPr>
          <w:rFonts w:ascii="Cambria" w:hAnsi="Cambria"/>
          <w:lang w:eastAsia="pt-BR"/>
        </w:rPr>
        <w:t>conteúdos</w:t>
      </w:r>
      <w:proofErr w:type="spellEnd"/>
      <w:r w:rsidRPr="00761F3B">
        <w:rPr>
          <w:rFonts w:ascii="Cambria" w:hAnsi="Cambria"/>
          <w:lang w:eastAsia="pt-BR"/>
        </w:rPr>
        <w:t xml:space="preserve"> de vídeo e áudio;</w:t>
      </w:r>
    </w:p>
    <w:p w14:paraId="3023D0F3" w14:textId="77777777" w:rsidR="00761F3B" w:rsidRPr="00761F3B" w:rsidRDefault="00761F3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t>Controle de execução de aplicativos;</w:t>
      </w:r>
    </w:p>
    <w:p w14:paraId="743782A8" w14:textId="6913C07C" w:rsidR="00761F3B" w:rsidRPr="00E7177A" w:rsidRDefault="00761F3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t>Controle de vulnerabilidades do Windows e dos aplicativos instalados;</w:t>
      </w:r>
    </w:p>
    <w:p w14:paraId="2B859228" w14:textId="77777777" w:rsidR="00761F3B" w:rsidRPr="00761F3B" w:rsidRDefault="00761F3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t>Capacidade de escolher quais módulos serão instalados, tanto na instalação local quanto na instalação remota;</w:t>
      </w:r>
    </w:p>
    <w:p w14:paraId="3E44DFAC" w14:textId="77777777" w:rsidR="00761F3B" w:rsidRPr="00761F3B" w:rsidRDefault="00761F3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t xml:space="preserve"> As vacinas devem ser atualizadas pelo fabricante e disponibilizada aos usuários de, no máximo, uma em uma hora independentemente do nível das ameaças encontradas no período (alta, média ou baixa);</w:t>
      </w:r>
    </w:p>
    <w:p w14:paraId="7345ACD6" w14:textId="77777777" w:rsidR="00761F3B" w:rsidRPr="00761F3B" w:rsidRDefault="00761F3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t xml:space="preserve"> Capacidade de detecção de presença de antivírus de outro fabricante que possa causar incompatibilidade, bloqueando a instalação;</w:t>
      </w:r>
    </w:p>
    <w:p w14:paraId="53048866" w14:textId="77777777" w:rsidR="00761F3B" w:rsidRPr="00761F3B" w:rsidRDefault="00761F3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t>Capacidade de adicionar pastas/arquivos para uma zona de exclusão, a fim de excluí-los da verificação. Capacidade, também, de adicionar objetos a lista de exclusão de acordo com o veredicto do antivírus, (</w:t>
      </w:r>
      <w:proofErr w:type="spellStart"/>
      <w:r w:rsidRPr="00761F3B">
        <w:rPr>
          <w:rFonts w:ascii="Cambria" w:hAnsi="Cambria"/>
          <w:lang w:eastAsia="pt-BR"/>
        </w:rPr>
        <w:t>ex</w:t>
      </w:r>
      <w:proofErr w:type="spellEnd"/>
      <w:r w:rsidRPr="00761F3B">
        <w:rPr>
          <w:rFonts w:ascii="Cambria" w:hAnsi="Cambria"/>
          <w:lang w:eastAsia="pt-BR"/>
        </w:rPr>
        <w:t>: “</w:t>
      </w:r>
      <w:proofErr w:type="gramStart"/>
      <w:r w:rsidRPr="00761F3B">
        <w:rPr>
          <w:rFonts w:ascii="Cambria" w:hAnsi="Cambria"/>
          <w:lang w:eastAsia="pt-BR"/>
        </w:rPr>
        <w:t>Win32.Trojan.banker</w:t>
      </w:r>
      <w:proofErr w:type="gramEnd"/>
      <w:r w:rsidRPr="00761F3B">
        <w:rPr>
          <w:rFonts w:ascii="Cambria" w:hAnsi="Cambria"/>
          <w:lang w:eastAsia="pt-BR"/>
        </w:rPr>
        <w:t>”) para que qualquer objeto detectado com o veredicto escolhido seja ignorado;</w:t>
      </w:r>
    </w:p>
    <w:p w14:paraId="6FF1983A" w14:textId="77777777" w:rsidR="00761F3B" w:rsidRPr="00761F3B" w:rsidRDefault="00761F3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lastRenderedPageBreak/>
        <w:t xml:space="preserve"> Capacidade de adicionar aplicativos a uma lista de “aplicativos confiáveis”, onde as atividades de rede, atividades de disco e acesso ao registro do Windows não serão monitoradas;</w:t>
      </w:r>
    </w:p>
    <w:p w14:paraId="2269EDD8" w14:textId="77777777" w:rsidR="00761F3B" w:rsidRPr="00761F3B" w:rsidRDefault="00761F3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t xml:space="preserve"> Deverá possuir módulo dedicado para proteção contra </w:t>
      </w:r>
      <w:proofErr w:type="spellStart"/>
      <w:r w:rsidRPr="00761F3B">
        <w:rPr>
          <w:rFonts w:ascii="Cambria" w:hAnsi="Cambria"/>
          <w:lang w:eastAsia="pt-BR"/>
        </w:rPr>
        <w:t>port</w:t>
      </w:r>
      <w:proofErr w:type="spellEnd"/>
      <w:r w:rsidRPr="00761F3B">
        <w:rPr>
          <w:rFonts w:ascii="Cambria" w:hAnsi="Cambria"/>
          <w:lang w:eastAsia="pt-BR"/>
        </w:rPr>
        <w:t xml:space="preserve"> </w:t>
      </w:r>
      <w:proofErr w:type="spellStart"/>
      <w:r w:rsidRPr="00761F3B">
        <w:rPr>
          <w:rFonts w:ascii="Cambria" w:hAnsi="Cambria"/>
          <w:lang w:eastAsia="pt-BR"/>
        </w:rPr>
        <w:t>scanning</w:t>
      </w:r>
      <w:proofErr w:type="spellEnd"/>
      <w:r w:rsidRPr="00761F3B">
        <w:rPr>
          <w:rFonts w:ascii="Cambria" w:hAnsi="Cambria"/>
          <w:lang w:eastAsia="pt-BR"/>
        </w:rPr>
        <w:t>;</w:t>
      </w:r>
    </w:p>
    <w:p w14:paraId="54D64C36" w14:textId="77777777" w:rsidR="00761F3B" w:rsidRPr="00761F3B" w:rsidRDefault="00761F3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t xml:space="preserve"> Deverá possuir módulo dedicado para proteção contra network </w:t>
      </w:r>
      <w:proofErr w:type="spellStart"/>
      <w:r w:rsidRPr="00761F3B">
        <w:rPr>
          <w:rFonts w:ascii="Cambria" w:hAnsi="Cambria"/>
          <w:lang w:eastAsia="pt-BR"/>
        </w:rPr>
        <w:t>flooding</w:t>
      </w:r>
      <w:proofErr w:type="spellEnd"/>
      <w:r w:rsidRPr="00761F3B">
        <w:rPr>
          <w:rFonts w:ascii="Cambria" w:hAnsi="Cambria"/>
          <w:lang w:eastAsia="pt-BR"/>
        </w:rPr>
        <w:t>;</w:t>
      </w:r>
    </w:p>
    <w:p w14:paraId="3C369E2A" w14:textId="77777777" w:rsidR="00761F3B" w:rsidRPr="00761F3B" w:rsidRDefault="00761F3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t xml:space="preserve"> Possibilidade de desabilitar automaticamente varreduras agendadas quando o computador estiver funcionando a partir de baterias (notebooks);</w:t>
      </w:r>
    </w:p>
    <w:p w14:paraId="165E9657" w14:textId="77777777" w:rsidR="00761F3B" w:rsidRPr="00761F3B" w:rsidRDefault="00761F3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t xml:space="preserve"> Capacidade de pausar automaticamente varreduras agendadas caso outros aplicativos necessitem de mais recursos de memória ou processamento;</w:t>
      </w:r>
    </w:p>
    <w:p w14:paraId="45BA3C5B" w14:textId="77777777" w:rsidR="00761F3B" w:rsidRPr="00761F3B" w:rsidRDefault="00761F3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t>Capacidade de verificar arquivos por conteúdo, ou seja, somente verificará o arquivo se for passível de infecção. O antivírus deve analisar a informação de cabeçalho do arquivo para fazer essa decisão e não tomar a partir da extensão do arquivo;</w:t>
      </w:r>
    </w:p>
    <w:p w14:paraId="14AA441B" w14:textId="77777777" w:rsidR="00761F3B" w:rsidRPr="00761F3B" w:rsidRDefault="00761F3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t>Ter a capacidade de fazer detecções por comportamento, identificando ameaças avançadas sem a necessidade de assinaturas;</w:t>
      </w:r>
    </w:p>
    <w:p w14:paraId="63037980" w14:textId="77777777" w:rsidR="00761F3B" w:rsidRPr="00761F3B" w:rsidRDefault="00761F3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t>Deverá possuir módulo para proteção contra malwares que tenta realizar criptografia de arquivos em pastas compartilhadas.</w:t>
      </w:r>
    </w:p>
    <w:p w14:paraId="17591E76" w14:textId="77777777" w:rsidR="00761F3B" w:rsidRPr="00761F3B" w:rsidRDefault="00761F3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t>Deve ter a capacidade de detectar ameaças instaladas na BIOS ROM do endpoint.</w:t>
      </w:r>
    </w:p>
    <w:p w14:paraId="50F24B1D" w14:textId="77777777" w:rsidR="00761F3B" w:rsidRPr="00761F3B" w:rsidRDefault="00761F3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t xml:space="preserve">Deverá realizar scanner de </w:t>
      </w:r>
      <w:proofErr w:type="spellStart"/>
      <w:r w:rsidRPr="00761F3B">
        <w:rPr>
          <w:rFonts w:ascii="Cambria" w:hAnsi="Cambria"/>
          <w:lang w:eastAsia="pt-BR"/>
        </w:rPr>
        <w:t>firmaware</w:t>
      </w:r>
      <w:proofErr w:type="spellEnd"/>
      <w:r w:rsidRPr="00761F3B">
        <w:rPr>
          <w:rFonts w:ascii="Cambria" w:hAnsi="Cambria"/>
          <w:lang w:eastAsia="pt-BR"/>
        </w:rPr>
        <w:t xml:space="preserve"> em busca de </w:t>
      </w:r>
      <w:proofErr w:type="spellStart"/>
      <w:r w:rsidRPr="00761F3B">
        <w:rPr>
          <w:rFonts w:ascii="Cambria" w:hAnsi="Cambria"/>
          <w:lang w:eastAsia="pt-BR"/>
        </w:rPr>
        <w:t>rootkits</w:t>
      </w:r>
      <w:proofErr w:type="spellEnd"/>
      <w:r w:rsidRPr="00761F3B">
        <w:rPr>
          <w:rFonts w:ascii="Cambria" w:hAnsi="Cambria"/>
          <w:lang w:eastAsia="pt-BR"/>
        </w:rPr>
        <w:t xml:space="preserve">. </w:t>
      </w:r>
    </w:p>
    <w:p w14:paraId="7A3884DA" w14:textId="77777777" w:rsidR="00761F3B" w:rsidRPr="00761F3B" w:rsidRDefault="00761F3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t>Ao detectar uma ameaça, a solução deve exibir informações:</w:t>
      </w:r>
    </w:p>
    <w:p w14:paraId="654D9FEC" w14:textId="77777777" w:rsidR="00761F3B" w:rsidRPr="00761F3B" w:rsidRDefault="00761F3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t>Do objeto SHA256;</w:t>
      </w:r>
    </w:p>
    <w:p w14:paraId="6DFCFCF8" w14:textId="77777777" w:rsidR="00761F3B" w:rsidRPr="00761F3B" w:rsidRDefault="00761F3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t>Do objeto MD5.</w:t>
      </w:r>
    </w:p>
    <w:p w14:paraId="1D81A6F0" w14:textId="77777777" w:rsidR="00761F3B" w:rsidRPr="00761F3B" w:rsidRDefault="00761F3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t>Capacidade de verificar somente arquivos novos e alterados;</w:t>
      </w:r>
    </w:p>
    <w:p w14:paraId="11EE0DF2" w14:textId="77777777" w:rsidR="00761F3B" w:rsidRPr="00761F3B" w:rsidRDefault="00761F3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t>Capacidade de verificar objetos usando heurística;</w:t>
      </w:r>
    </w:p>
    <w:p w14:paraId="7499BEB3" w14:textId="77777777" w:rsidR="00761F3B" w:rsidRPr="00761F3B" w:rsidRDefault="00761F3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t>Capacidade de agendar uma pausa na verificação;</w:t>
      </w:r>
    </w:p>
    <w:p w14:paraId="4935C54C" w14:textId="77777777" w:rsidR="00761F3B" w:rsidRPr="00761F3B" w:rsidRDefault="00761F3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lastRenderedPageBreak/>
        <w:t>Deve permitir a filtragem de conteúdo de URL avançada efetuando a classificação dos sites em categorias;</w:t>
      </w:r>
    </w:p>
    <w:p w14:paraId="2EDEE095" w14:textId="77777777" w:rsidR="00761F3B" w:rsidRPr="00761F3B" w:rsidRDefault="00761F3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t>Capacidade de pausar automaticamente a verificação quando um aplicativo for iniciado;</w:t>
      </w:r>
    </w:p>
    <w:p w14:paraId="01900D32" w14:textId="309A7D11" w:rsidR="00E5235B" w:rsidRDefault="00761F3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61F3B">
        <w:rPr>
          <w:rFonts w:ascii="Cambria" w:hAnsi="Cambria"/>
          <w:lang w:eastAsia="pt-BR"/>
        </w:rPr>
        <w:t>O antivírus de arquivos, ao encontrar um objeto potencialmente perigoso, deve:</w:t>
      </w:r>
    </w:p>
    <w:p w14:paraId="497E499F" w14:textId="77777777" w:rsidR="00036F97" w:rsidRPr="00036F97" w:rsidRDefault="00036F97"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036F97">
        <w:rPr>
          <w:rFonts w:ascii="Cambria" w:hAnsi="Cambria"/>
          <w:lang w:eastAsia="pt-BR"/>
        </w:rPr>
        <w:t>Perguntar o que fazer, ou;</w:t>
      </w:r>
    </w:p>
    <w:p w14:paraId="0CDB2AD0" w14:textId="77777777" w:rsidR="00036F97" w:rsidRPr="00036F97" w:rsidRDefault="00036F97"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036F97">
        <w:rPr>
          <w:rFonts w:ascii="Cambria" w:hAnsi="Cambria"/>
          <w:lang w:eastAsia="pt-BR"/>
        </w:rPr>
        <w:t>Bloquear acesso ao objeto;</w:t>
      </w:r>
    </w:p>
    <w:p w14:paraId="31BCB58A" w14:textId="084AD43B" w:rsidR="00036F97" w:rsidRDefault="00036F97"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036F97">
        <w:rPr>
          <w:rFonts w:ascii="Cambria" w:hAnsi="Cambria"/>
          <w:lang w:eastAsia="pt-BR"/>
        </w:rPr>
        <w:t xml:space="preserve">Apagar o objeto ou tentar </w:t>
      </w:r>
      <w:proofErr w:type="spellStart"/>
      <w:r w:rsidRPr="00036F97">
        <w:rPr>
          <w:rFonts w:ascii="Cambria" w:hAnsi="Cambria"/>
          <w:lang w:eastAsia="pt-BR"/>
        </w:rPr>
        <w:t>desinfectá-lo</w:t>
      </w:r>
      <w:proofErr w:type="spellEnd"/>
      <w:r w:rsidRPr="00036F97">
        <w:rPr>
          <w:rFonts w:ascii="Cambria" w:hAnsi="Cambria"/>
          <w:lang w:eastAsia="pt-BR"/>
        </w:rPr>
        <w:t xml:space="preserve"> (de acordo com a configuração pré-estabelecida pelo administrador);</w:t>
      </w:r>
    </w:p>
    <w:p w14:paraId="39BC9009" w14:textId="1D15177F" w:rsidR="00036F97" w:rsidRDefault="00036F97"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036F97">
        <w:rPr>
          <w:rFonts w:ascii="Cambria" w:hAnsi="Cambria"/>
          <w:lang w:eastAsia="pt-BR"/>
        </w:rPr>
        <w:t>Caso positivo de desinfecção:</w:t>
      </w:r>
    </w:p>
    <w:p w14:paraId="4D3316E9" w14:textId="75C557E5" w:rsidR="00036F97" w:rsidRDefault="00036F97" w:rsidP="000C1863">
      <w:pPr>
        <w:pStyle w:val="PargrafodaLista"/>
        <w:numPr>
          <w:ilvl w:val="6"/>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036F97">
        <w:rPr>
          <w:rFonts w:ascii="Cambria" w:hAnsi="Cambria"/>
          <w:lang w:eastAsia="pt-BR"/>
        </w:rPr>
        <w:t>Restaurar o objeto para uso;</w:t>
      </w:r>
    </w:p>
    <w:p w14:paraId="2EC9D16C" w14:textId="6D4C3C16" w:rsidR="00036F97" w:rsidRDefault="00036F97"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036F97">
        <w:rPr>
          <w:rFonts w:ascii="Cambria" w:hAnsi="Cambria"/>
          <w:lang w:eastAsia="pt-BR"/>
        </w:rPr>
        <w:t>Caso negativo de desinfecção:</w:t>
      </w:r>
    </w:p>
    <w:p w14:paraId="20AA0B89" w14:textId="4A0C5A7F" w:rsidR="00036F97" w:rsidRDefault="00036F97" w:rsidP="000C1863">
      <w:pPr>
        <w:pStyle w:val="PargrafodaLista"/>
        <w:numPr>
          <w:ilvl w:val="6"/>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036F97">
        <w:rPr>
          <w:rFonts w:ascii="Cambria" w:hAnsi="Cambria"/>
          <w:lang w:eastAsia="pt-BR"/>
        </w:rPr>
        <w:t>Mover para uma área de backup ou apagar (de acordo com a configuração pré-estabelecida pelo administrador);</w:t>
      </w:r>
    </w:p>
    <w:p w14:paraId="67592F05" w14:textId="77777777" w:rsidR="00036F97" w:rsidRPr="00036F97" w:rsidRDefault="00036F9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036F97">
        <w:rPr>
          <w:rFonts w:ascii="Cambria" w:hAnsi="Cambria"/>
          <w:lang w:eastAsia="pt-BR"/>
        </w:rPr>
        <w:t>Anteriormente a qualquer tentativa de desinfecção ou exclusão permanente, o antivírus deve realizar um backup do objeto;</w:t>
      </w:r>
    </w:p>
    <w:p w14:paraId="636DC382" w14:textId="77777777" w:rsidR="00036F97" w:rsidRPr="00036F97" w:rsidRDefault="00036F9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036F97">
        <w:rPr>
          <w:rFonts w:ascii="Cambria" w:hAnsi="Cambria"/>
          <w:lang w:eastAsia="pt-BR"/>
        </w:rPr>
        <w:t>Capacidade de verificar e-mails recebidos e enviados nos protocolos POP3, POP3S, IMAP, NNTP, SMTP e MAPI;</w:t>
      </w:r>
    </w:p>
    <w:p w14:paraId="04F23343" w14:textId="77777777" w:rsidR="00036F97" w:rsidRPr="00036F97" w:rsidRDefault="00036F9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036F97">
        <w:rPr>
          <w:rFonts w:ascii="Cambria" w:hAnsi="Cambria"/>
          <w:lang w:eastAsia="pt-BR"/>
        </w:rPr>
        <w:t xml:space="preserve">Capacidade de verificar links inseridos em e-mails contra </w:t>
      </w:r>
      <w:proofErr w:type="spellStart"/>
      <w:r w:rsidRPr="00036F97">
        <w:rPr>
          <w:rFonts w:ascii="Cambria" w:hAnsi="Cambria"/>
          <w:lang w:eastAsia="pt-BR"/>
        </w:rPr>
        <w:t>phishings</w:t>
      </w:r>
      <w:proofErr w:type="spellEnd"/>
      <w:r w:rsidRPr="00036F97">
        <w:rPr>
          <w:rFonts w:ascii="Cambria" w:hAnsi="Cambria"/>
          <w:lang w:eastAsia="pt-BR"/>
        </w:rPr>
        <w:t>;</w:t>
      </w:r>
    </w:p>
    <w:p w14:paraId="5AA54D6E" w14:textId="77777777" w:rsidR="00036F97" w:rsidRPr="00036F97" w:rsidRDefault="00036F9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036F97">
        <w:rPr>
          <w:rFonts w:ascii="Cambria" w:hAnsi="Cambria"/>
          <w:lang w:eastAsia="pt-BR"/>
        </w:rPr>
        <w:t xml:space="preserve">Capacidade de verificar todo o tráfego web de acessos à internet nos protocolos HTTP, HTTPS e FTP, utilizando técnicas de banco de dados, serviços da nuvem do fabricante e analise de heurística bloqueado arquivos, sites de </w:t>
      </w:r>
      <w:proofErr w:type="spellStart"/>
      <w:r w:rsidRPr="00036F97">
        <w:rPr>
          <w:rFonts w:ascii="Cambria" w:hAnsi="Cambria"/>
          <w:lang w:eastAsia="pt-BR"/>
        </w:rPr>
        <w:t>phishing</w:t>
      </w:r>
      <w:proofErr w:type="spellEnd"/>
      <w:r w:rsidRPr="00036F97">
        <w:rPr>
          <w:rFonts w:ascii="Cambria" w:hAnsi="Cambria"/>
          <w:lang w:eastAsia="pt-BR"/>
        </w:rPr>
        <w:t xml:space="preserve"> e URL maliciosas;</w:t>
      </w:r>
    </w:p>
    <w:p w14:paraId="129868BA" w14:textId="77777777" w:rsidR="00036F97" w:rsidRPr="00036F97" w:rsidRDefault="00036F9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036F97">
        <w:rPr>
          <w:rFonts w:ascii="Cambria" w:hAnsi="Cambria"/>
          <w:lang w:eastAsia="pt-BR"/>
        </w:rPr>
        <w:t>Capacidade de verificação de corpo e anexos de e-mails usando heurística;</w:t>
      </w:r>
    </w:p>
    <w:p w14:paraId="56F8915A" w14:textId="696F5F9C" w:rsidR="00036F97" w:rsidRDefault="00036F97"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036F97">
        <w:rPr>
          <w:rFonts w:ascii="Cambria" w:hAnsi="Cambria"/>
          <w:lang w:eastAsia="pt-BR"/>
        </w:rPr>
        <w:t>O antivírus de e-mail, ao encontrar um objeto potencialmente perigoso, deve:</w:t>
      </w:r>
    </w:p>
    <w:p w14:paraId="7230731C" w14:textId="77777777" w:rsidR="0085527B" w:rsidRPr="0085527B" w:rsidRDefault="0085527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lastRenderedPageBreak/>
        <w:t>Perguntar o que fazer, ou;</w:t>
      </w:r>
    </w:p>
    <w:p w14:paraId="47BCEB4A" w14:textId="77777777" w:rsidR="0085527B" w:rsidRPr="0085527B" w:rsidRDefault="0085527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Bloquear o e-mail;</w:t>
      </w:r>
    </w:p>
    <w:p w14:paraId="359B41F0" w14:textId="77777777" w:rsidR="0085527B" w:rsidRPr="0085527B" w:rsidRDefault="0085527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 xml:space="preserve">Apagar o objeto ou tentar </w:t>
      </w:r>
      <w:proofErr w:type="spellStart"/>
      <w:r w:rsidRPr="0085527B">
        <w:rPr>
          <w:rFonts w:ascii="Cambria" w:hAnsi="Cambria"/>
          <w:lang w:eastAsia="pt-BR"/>
        </w:rPr>
        <w:t>desinfectá-lo</w:t>
      </w:r>
      <w:proofErr w:type="spellEnd"/>
      <w:r w:rsidRPr="0085527B">
        <w:rPr>
          <w:rFonts w:ascii="Cambria" w:hAnsi="Cambria"/>
          <w:lang w:eastAsia="pt-BR"/>
        </w:rPr>
        <w:t xml:space="preserve"> (de acordo com a configuração pré-estabelecida pelo administrador);</w:t>
      </w:r>
    </w:p>
    <w:p w14:paraId="203D55AD" w14:textId="77777777" w:rsidR="0085527B" w:rsidRPr="0085527B" w:rsidRDefault="0085527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Caso positivo de desinfecção:</w:t>
      </w:r>
    </w:p>
    <w:p w14:paraId="6C0C9E3E" w14:textId="77777777" w:rsidR="0085527B" w:rsidRPr="0085527B" w:rsidRDefault="0085527B" w:rsidP="000C1863">
      <w:pPr>
        <w:pStyle w:val="PargrafodaLista"/>
        <w:numPr>
          <w:ilvl w:val="6"/>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Restaurar o e-mail para o usuário;</w:t>
      </w:r>
    </w:p>
    <w:p w14:paraId="70B3DA95" w14:textId="78F704E4" w:rsidR="0085527B" w:rsidRDefault="0085527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Caso negativo de desinfecção:</w:t>
      </w:r>
    </w:p>
    <w:p w14:paraId="378384BB" w14:textId="6E2E7F4C" w:rsidR="0085527B" w:rsidRDefault="0085527B" w:rsidP="000C1863">
      <w:pPr>
        <w:pStyle w:val="PargrafodaLista"/>
        <w:numPr>
          <w:ilvl w:val="6"/>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Mover para uma área de backup ou apagar o objeto (de acordo com a configuração pré-estabelecida pelo administrador);</w:t>
      </w:r>
    </w:p>
    <w:p w14:paraId="1DB3DA6A" w14:textId="77777777" w:rsidR="0085527B" w:rsidRPr="0085527B" w:rsidRDefault="0085527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Possibilidade de verificar somente e-mails recebidos ou recebidos e enviados;</w:t>
      </w:r>
    </w:p>
    <w:p w14:paraId="17CED014" w14:textId="77777777" w:rsidR="0085527B" w:rsidRPr="0085527B" w:rsidRDefault="0085527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 xml:space="preserve">Capacidade de filtrar anexos de e-mail, apagando-os ou </w:t>
      </w:r>
      <w:proofErr w:type="spellStart"/>
      <w:r w:rsidRPr="0085527B">
        <w:rPr>
          <w:rFonts w:ascii="Cambria" w:hAnsi="Cambria"/>
          <w:lang w:eastAsia="pt-BR"/>
        </w:rPr>
        <w:t>renomeando-os</w:t>
      </w:r>
      <w:proofErr w:type="spellEnd"/>
      <w:r w:rsidRPr="0085527B">
        <w:rPr>
          <w:rFonts w:ascii="Cambria" w:hAnsi="Cambria"/>
          <w:lang w:eastAsia="pt-BR"/>
        </w:rPr>
        <w:t xml:space="preserve"> de acordo com a configuração feita pelo administrador;</w:t>
      </w:r>
    </w:p>
    <w:p w14:paraId="74115240" w14:textId="77777777" w:rsidR="0085527B" w:rsidRPr="0085527B" w:rsidRDefault="0085527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Capacidade de verificação de tráfego HTTP/HTTPS e qualquer script do Windows Script Host (</w:t>
      </w:r>
      <w:proofErr w:type="spellStart"/>
      <w:r w:rsidRPr="0085527B">
        <w:rPr>
          <w:rFonts w:ascii="Cambria" w:hAnsi="Cambria"/>
          <w:lang w:eastAsia="pt-BR"/>
        </w:rPr>
        <w:t>JavaScript</w:t>
      </w:r>
      <w:proofErr w:type="spellEnd"/>
      <w:r w:rsidRPr="0085527B">
        <w:rPr>
          <w:rFonts w:ascii="Cambria" w:hAnsi="Cambria"/>
          <w:lang w:eastAsia="pt-BR"/>
        </w:rPr>
        <w:t xml:space="preserve">, Visual Basic Script, </w:t>
      </w:r>
      <w:proofErr w:type="spellStart"/>
      <w:r w:rsidRPr="0085527B">
        <w:rPr>
          <w:rFonts w:ascii="Cambria" w:hAnsi="Cambria"/>
          <w:lang w:eastAsia="pt-BR"/>
        </w:rPr>
        <w:t>etc</w:t>
      </w:r>
      <w:proofErr w:type="spellEnd"/>
      <w:r w:rsidRPr="0085527B">
        <w:rPr>
          <w:rFonts w:ascii="Cambria" w:hAnsi="Cambria"/>
          <w:lang w:eastAsia="pt-BR"/>
        </w:rPr>
        <w:t>);</w:t>
      </w:r>
    </w:p>
    <w:p w14:paraId="578D49EC" w14:textId="77777777" w:rsidR="0085527B" w:rsidRPr="0085527B" w:rsidRDefault="0085527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Deve ser possível realizar o monitoramento das atividades de rede em tempo real, visualizando portas UDP/TCP e Trafego de rede por aplicativo.</w:t>
      </w:r>
    </w:p>
    <w:p w14:paraId="6259D97E" w14:textId="77777777" w:rsidR="0085527B" w:rsidRPr="0085527B" w:rsidRDefault="0085527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Capacidade de alterar as portas monitoradas pelos módulos de ameaças web, controle de acesso à web e e-mail;</w:t>
      </w:r>
    </w:p>
    <w:p w14:paraId="5F03566F" w14:textId="23D7D510" w:rsidR="0085527B" w:rsidRDefault="0085527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Na verificação de tráfego web, caso encontrado código malicioso o programa deve:</w:t>
      </w:r>
    </w:p>
    <w:p w14:paraId="7B06F710" w14:textId="77777777" w:rsidR="0085527B" w:rsidRPr="0085527B" w:rsidRDefault="0085527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Perguntar o que fazer, ou;</w:t>
      </w:r>
    </w:p>
    <w:p w14:paraId="554109C9" w14:textId="77777777" w:rsidR="0085527B" w:rsidRPr="0085527B" w:rsidRDefault="0085527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Bloquear o acesso ao objeto e mostrar uma mensagem sobre o bloqueio, ou;</w:t>
      </w:r>
    </w:p>
    <w:p w14:paraId="2A1588FA" w14:textId="3B21504B" w:rsidR="0085527B" w:rsidRDefault="0085527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Permitir acesso ao objeto;</w:t>
      </w:r>
    </w:p>
    <w:p w14:paraId="7E51D150" w14:textId="426693AD" w:rsidR="0085527B" w:rsidRDefault="0085527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lastRenderedPageBreak/>
        <w:t>O antivírus de web deve realizar a verificação de, no mínimo, duas maneiras diferentes, sob escolha do administrador:</w:t>
      </w:r>
    </w:p>
    <w:p w14:paraId="5493A2EA" w14:textId="77777777" w:rsidR="0085527B" w:rsidRPr="0085527B" w:rsidRDefault="0085527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 xml:space="preserve">Verificação </w:t>
      </w:r>
      <w:proofErr w:type="spellStart"/>
      <w:r w:rsidRPr="0085527B">
        <w:rPr>
          <w:rFonts w:ascii="Cambria" w:hAnsi="Cambria"/>
          <w:lang w:eastAsia="pt-BR"/>
        </w:rPr>
        <w:t>on-the-fly</w:t>
      </w:r>
      <w:proofErr w:type="spellEnd"/>
      <w:r w:rsidRPr="0085527B">
        <w:rPr>
          <w:rFonts w:ascii="Cambria" w:hAnsi="Cambria"/>
          <w:lang w:eastAsia="pt-BR"/>
        </w:rPr>
        <w:t xml:space="preserve">, onde os dados são verificados enquanto são recebidos em </w:t>
      </w:r>
      <w:proofErr w:type="spellStart"/>
      <w:r w:rsidRPr="0085527B">
        <w:rPr>
          <w:rFonts w:ascii="Cambria" w:hAnsi="Cambria"/>
          <w:lang w:eastAsia="pt-BR"/>
        </w:rPr>
        <w:t>tempo-real</w:t>
      </w:r>
      <w:proofErr w:type="spellEnd"/>
      <w:r w:rsidRPr="0085527B">
        <w:rPr>
          <w:rFonts w:ascii="Cambria" w:hAnsi="Cambria"/>
          <w:lang w:eastAsia="pt-BR"/>
        </w:rPr>
        <w:t>, ou;</w:t>
      </w:r>
    </w:p>
    <w:p w14:paraId="743C1E53" w14:textId="3EDDBF01" w:rsidR="0085527B" w:rsidRDefault="0085527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Verificação de buffer, onde os dados são recebidos e armazenados para posterior verificação;</w:t>
      </w:r>
    </w:p>
    <w:p w14:paraId="5BB759FD" w14:textId="77777777" w:rsidR="0085527B" w:rsidRPr="0085527B" w:rsidRDefault="0085527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Possibilidade de adicionar sites da web em uma lista de exclusão, onde não serão verificados pelo antivírus de web;</w:t>
      </w:r>
    </w:p>
    <w:p w14:paraId="2404226B" w14:textId="77777777" w:rsidR="0085527B" w:rsidRPr="0085527B" w:rsidRDefault="0085527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 xml:space="preserve">Deve possuir módulo que analise as ações de cada aplicação em execução no computador, gravando as ações executadas e comparando-as com sequências características de atividades perigosas. Tais registros de sequências devem ser atualizados juntamente com as vacinas; </w:t>
      </w:r>
    </w:p>
    <w:p w14:paraId="4DA91EBD" w14:textId="77777777" w:rsidR="0085527B" w:rsidRPr="0085527B" w:rsidRDefault="0085527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Deve possuir módulo que analise qualquer tentativa de edição, exclusão ou gravação do registro, de forma que seja possível escolher chaves específicas para serem monitoradas e/ou bloqueadas;</w:t>
      </w:r>
    </w:p>
    <w:p w14:paraId="6C0D1784" w14:textId="77777777" w:rsidR="0085527B" w:rsidRPr="0085527B" w:rsidRDefault="0085527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 xml:space="preserve">Deve possuir módulo de bloqueio de </w:t>
      </w:r>
      <w:proofErr w:type="spellStart"/>
      <w:r w:rsidRPr="0085527B">
        <w:rPr>
          <w:rFonts w:ascii="Cambria" w:hAnsi="Cambria"/>
          <w:lang w:eastAsia="pt-BR"/>
        </w:rPr>
        <w:t>Phishing</w:t>
      </w:r>
      <w:proofErr w:type="spellEnd"/>
      <w:r w:rsidRPr="0085527B">
        <w:rPr>
          <w:rFonts w:ascii="Cambria" w:hAnsi="Cambria"/>
          <w:lang w:eastAsia="pt-BR"/>
        </w:rPr>
        <w:t xml:space="preserve">, com atualizações incluídas nas vacinas, obtidas pelo </w:t>
      </w:r>
      <w:proofErr w:type="spellStart"/>
      <w:r w:rsidRPr="0085527B">
        <w:rPr>
          <w:rFonts w:ascii="Cambria" w:hAnsi="Cambria"/>
          <w:lang w:eastAsia="pt-BR"/>
        </w:rPr>
        <w:t>Anti-Phishing</w:t>
      </w:r>
      <w:proofErr w:type="spellEnd"/>
      <w:r w:rsidRPr="0085527B">
        <w:rPr>
          <w:rFonts w:ascii="Cambria" w:hAnsi="Cambria"/>
          <w:lang w:eastAsia="pt-BR"/>
        </w:rPr>
        <w:t xml:space="preserve"> </w:t>
      </w:r>
      <w:proofErr w:type="spellStart"/>
      <w:r w:rsidRPr="0085527B">
        <w:rPr>
          <w:rFonts w:ascii="Cambria" w:hAnsi="Cambria"/>
          <w:lang w:eastAsia="pt-BR"/>
        </w:rPr>
        <w:t>Working</w:t>
      </w:r>
      <w:proofErr w:type="spellEnd"/>
      <w:r w:rsidRPr="0085527B">
        <w:rPr>
          <w:rFonts w:ascii="Cambria" w:hAnsi="Cambria"/>
          <w:lang w:eastAsia="pt-BR"/>
        </w:rPr>
        <w:t xml:space="preserve"> </w:t>
      </w:r>
      <w:proofErr w:type="spellStart"/>
      <w:r w:rsidRPr="0085527B">
        <w:rPr>
          <w:rFonts w:ascii="Cambria" w:hAnsi="Cambria"/>
          <w:lang w:eastAsia="pt-BR"/>
        </w:rPr>
        <w:t>Group</w:t>
      </w:r>
      <w:proofErr w:type="spellEnd"/>
      <w:r w:rsidRPr="0085527B">
        <w:rPr>
          <w:rFonts w:ascii="Cambria" w:hAnsi="Cambria"/>
          <w:lang w:eastAsia="pt-BR"/>
        </w:rPr>
        <w:t xml:space="preserve"> (http://www.antiphishing.org/);</w:t>
      </w:r>
    </w:p>
    <w:p w14:paraId="4D4C2182" w14:textId="77777777" w:rsidR="0085527B" w:rsidRPr="0085527B" w:rsidRDefault="0085527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 xml:space="preserve">Capacidade de distinguir diferentes </w:t>
      </w:r>
      <w:proofErr w:type="spellStart"/>
      <w:r w:rsidRPr="0085527B">
        <w:rPr>
          <w:rFonts w:ascii="Cambria" w:hAnsi="Cambria"/>
          <w:lang w:eastAsia="pt-BR"/>
        </w:rPr>
        <w:t>subnets</w:t>
      </w:r>
      <w:proofErr w:type="spellEnd"/>
      <w:r w:rsidRPr="0085527B">
        <w:rPr>
          <w:rFonts w:ascii="Cambria" w:hAnsi="Cambria"/>
          <w:lang w:eastAsia="pt-BR"/>
        </w:rPr>
        <w:t xml:space="preserve"> e conceder opção de ativar ou não o firewall para uma </w:t>
      </w:r>
      <w:proofErr w:type="spellStart"/>
      <w:r w:rsidRPr="0085527B">
        <w:rPr>
          <w:rFonts w:ascii="Cambria" w:hAnsi="Cambria"/>
          <w:lang w:eastAsia="pt-BR"/>
        </w:rPr>
        <w:t>subnet</w:t>
      </w:r>
      <w:proofErr w:type="spellEnd"/>
      <w:r w:rsidRPr="0085527B">
        <w:rPr>
          <w:rFonts w:ascii="Cambria" w:hAnsi="Cambria"/>
          <w:lang w:eastAsia="pt-BR"/>
        </w:rPr>
        <w:t xml:space="preserve"> específica;</w:t>
      </w:r>
    </w:p>
    <w:p w14:paraId="7CAE4A1F" w14:textId="77777777" w:rsidR="0085527B" w:rsidRPr="0085527B" w:rsidRDefault="0085527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 xml:space="preserve">Deve possuir módulo para proteção contra </w:t>
      </w:r>
      <w:proofErr w:type="spellStart"/>
      <w:r w:rsidRPr="0085527B">
        <w:rPr>
          <w:rFonts w:ascii="Cambria" w:hAnsi="Cambria"/>
          <w:lang w:eastAsia="pt-BR"/>
        </w:rPr>
        <w:t>port</w:t>
      </w:r>
      <w:proofErr w:type="spellEnd"/>
      <w:r w:rsidRPr="0085527B">
        <w:rPr>
          <w:rFonts w:ascii="Cambria" w:hAnsi="Cambria"/>
          <w:lang w:eastAsia="pt-BR"/>
        </w:rPr>
        <w:t xml:space="preserve"> </w:t>
      </w:r>
      <w:proofErr w:type="spellStart"/>
      <w:r w:rsidRPr="0085527B">
        <w:rPr>
          <w:rFonts w:ascii="Cambria" w:hAnsi="Cambria"/>
          <w:lang w:eastAsia="pt-BR"/>
        </w:rPr>
        <w:t>scans</w:t>
      </w:r>
      <w:proofErr w:type="spellEnd"/>
      <w:r w:rsidRPr="0085527B">
        <w:rPr>
          <w:rFonts w:ascii="Cambria" w:hAnsi="Cambria"/>
          <w:lang w:eastAsia="pt-BR"/>
        </w:rPr>
        <w:t xml:space="preserve">, network </w:t>
      </w:r>
      <w:proofErr w:type="spellStart"/>
      <w:r w:rsidRPr="0085527B">
        <w:rPr>
          <w:rFonts w:ascii="Cambria" w:hAnsi="Cambria"/>
          <w:lang w:eastAsia="pt-BR"/>
        </w:rPr>
        <w:t>flooding</w:t>
      </w:r>
      <w:proofErr w:type="spellEnd"/>
      <w:r w:rsidRPr="0085527B">
        <w:rPr>
          <w:rFonts w:ascii="Cambria" w:hAnsi="Cambria"/>
          <w:lang w:eastAsia="pt-BR"/>
        </w:rPr>
        <w:t xml:space="preserve"> e MAC </w:t>
      </w:r>
      <w:proofErr w:type="spellStart"/>
      <w:r w:rsidRPr="0085527B">
        <w:rPr>
          <w:rFonts w:ascii="Cambria" w:hAnsi="Cambria"/>
          <w:lang w:eastAsia="pt-BR"/>
        </w:rPr>
        <w:t>spoofing</w:t>
      </w:r>
      <w:proofErr w:type="spellEnd"/>
      <w:r w:rsidRPr="0085527B">
        <w:rPr>
          <w:rFonts w:ascii="Cambria" w:hAnsi="Cambria"/>
          <w:lang w:eastAsia="pt-BR"/>
        </w:rPr>
        <w:t>. A base de dados de análise deve ser atualizada juntamente com as vacinas;</w:t>
      </w:r>
    </w:p>
    <w:p w14:paraId="455E758E" w14:textId="77777777" w:rsidR="0085527B" w:rsidRPr="0085527B" w:rsidRDefault="0085527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Deve permitir a importação e exportação de listas de regras e exclusões para as aplicações no formato XML;</w:t>
      </w:r>
    </w:p>
    <w:p w14:paraId="53D0B0CF" w14:textId="77777777" w:rsidR="0085527B" w:rsidRPr="0085527B" w:rsidRDefault="0085527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Deve permitir a criação de zonas confiáveis locais independentes por parte do usuário.</w:t>
      </w:r>
    </w:p>
    <w:p w14:paraId="25A83E31" w14:textId="3C80B93C" w:rsidR="0085527B" w:rsidRDefault="0085527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O módulo de Firewall deve conter, no mínimo, dois conjuntos de regras:</w:t>
      </w:r>
    </w:p>
    <w:p w14:paraId="7B1BD0AC" w14:textId="77777777" w:rsidR="0085527B" w:rsidRPr="0085527B" w:rsidRDefault="0085527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Filtragem de pacotes: onde o administrador poderá escolher portas, protocolos ou direções de conexão a serem bloqueadas/permitidas;</w:t>
      </w:r>
    </w:p>
    <w:p w14:paraId="314F00E0" w14:textId="75214A19" w:rsidR="0085527B" w:rsidRDefault="0085527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lastRenderedPageBreak/>
        <w:t>Filtragem por aplicativo: onde o administrador poderá escolher qual aplicativo, grupo de aplicativo, fabricante de aplicativo, versão de aplicativo ou nome de aplicativo terá acesso a rede, com a possibilidade de escolher quais portas e protocolos poderão ser utilizados.</w:t>
      </w:r>
    </w:p>
    <w:p w14:paraId="0AA6CFDB" w14:textId="2221619B" w:rsidR="0085527B" w:rsidRDefault="0085527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Deve possuir módulo que habilite ou não o funcionamento dos seguintes dispositivos externos, no mínimo:</w:t>
      </w:r>
    </w:p>
    <w:p w14:paraId="18FFCF2C" w14:textId="77777777" w:rsidR="0085527B" w:rsidRPr="0085527B" w:rsidRDefault="0085527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Discos de armazenamento locais;</w:t>
      </w:r>
    </w:p>
    <w:p w14:paraId="28BB8355" w14:textId="77777777" w:rsidR="0085527B" w:rsidRPr="0085527B" w:rsidRDefault="0085527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Armazenamento removível;</w:t>
      </w:r>
    </w:p>
    <w:p w14:paraId="3CAA1E22" w14:textId="77777777" w:rsidR="0085527B" w:rsidRPr="0085527B" w:rsidRDefault="0085527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Impressoras;</w:t>
      </w:r>
    </w:p>
    <w:p w14:paraId="6552D86A" w14:textId="77777777" w:rsidR="0085527B" w:rsidRPr="0085527B" w:rsidRDefault="0085527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CD/DVD;</w:t>
      </w:r>
    </w:p>
    <w:p w14:paraId="36454116" w14:textId="77777777" w:rsidR="0085527B" w:rsidRPr="0085527B" w:rsidRDefault="0085527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Drives de disquete;</w:t>
      </w:r>
    </w:p>
    <w:p w14:paraId="19DEB605" w14:textId="77777777" w:rsidR="0085527B" w:rsidRPr="0085527B" w:rsidRDefault="0085527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Modems;</w:t>
      </w:r>
    </w:p>
    <w:p w14:paraId="0FF9AD2B" w14:textId="77777777" w:rsidR="0085527B" w:rsidRPr="0085527B" w:rsidRDefault="0085527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Dispositivos de fita;</w:t>
      </w:r>
    </w:p>
    <w:p w14:paraId="78750BCE" w14:textId="77777777" w:rsidR="0085527B" w:rsidRPr="0085527B" w:rsidRDefault="0085527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Dispositivos multifuncionais;</w:t>
      </w:r>
    </w:p>
    <w:p w14:paraId="3D52DF16" w14:textId="77777777" w:rsidR="0085527B" w:rsidRPr="0085527B" w:rsidRDefault="0085527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 xml:space="preserve">Leitores de </w:t>
      </w:r>
      <w:proofErr w:type="spellStart"/>
      <w:r w:rsidRPr="0085527B">
        <w:rPr>
          <w:rFonts w:ascii="Cambria" w:hAnsi="Cambria"/>
          <w:lang w:eastAsia="pt-BR"/>
        </w:rPr>
        <w:t>smart</w:t>
      </w:r>
      <w:proofErr w:type="spellEnd"/>
      <w:r w:rsidRPr="0085527B">
        <w:rPr>
          <w:rFonts w:ascii="Cambria" w:hAnsi="Cambria"/>
          <w:lang w:eastAsia="pt-BR"/>
        </w:rPr>
        <w:t xml:space="preserve"> card;</w:t>
      </w:r>
    </w:p>
    <w:p w14:paraId="2F453592" w14:textId="77777777" w:rsidR="0085527B" w:rsidRPr="0085527B" w:rsidRDefault="0085527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Wi-Fi;</w:t>
      </w:r>
    </w:p>
    <w:p w14:paraId="0D24EF12" w14:textId="77777777" w:rsidR="0085527B" w:rsidRPr="0085527B" w:rsidRDefault="0085527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Adaptadores de rede externos;</w:t>
      </w:r>
    </w:p>
    <w:p w14:paraId="5CF42E86" w14:textId="77777777" w:rsidR="0085527B" w:rsidRPr="0085527B" w:rsidRDefault="0085527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Dispositivos MP3 ou smartphones;</w:t>
      </w:r>
    </w:p>
    <w:p w14:paraId="1EA9B23C" w14:textId="77777777" w:rsidR="0085527B" w:rsidRPr="0085527B" w:rsidRDefault="0085527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Dispositivos Bluetooth;</w:t>
      </w:r>
    </w:p>
    <w:p w14:paraId="75AA3439" w14:textId="6F275C52" w:rsidR="0085527B" w:rsidRDefault="0085527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Câmeras e Scanners.</w:t>
      </w:r>
    </w:p>
    <w:p w14:paraId="7E904120" w14:textId="77777777" w:rsidR="0085527B" w:rsidRPr="0085527B" w:rsidRDefault="0085527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Capacidade de liberar acesso a um dispositivo e usuários por um período de tempo específico, sem a necessidade de desabilitar a proteção e o gerenciamento central ou de intervenção local do administrador na máquina do usuário;</w:t>
      </w:r>
    </w:p>
    <w:p w14:paraId="7F1F6C92" w14:textId="77777777" w:rsidR="0085527B" w:rsidRPr="0085527B" w:rsidRDefault="0085527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lastRenderedPageBreak/>
        <w:t>Capacidade de limitar a escrita e leitura em dispositivos de armazenamento externo por usuário;</w:t>
      </w:r>
    </w:p>
    <w:p w14:paraId="7395184B" w14:textId="77777777" w:rsidR="0085527B" w:rsidRPr="0085527B" w:rsidRDefault="0085527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Capacidade de limitar a escrita e leitura em dispositivos de armazenamento externo por agendamento;</w:t>
      </w:r>
    </w:p>
    <w:p w14:paraId="39D1EDCE" w14:textId="77777777" w:rsidR="0085527B" w:rsidRPr="0085527B" w:rsidRDefault="0085527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Deve permitir controlar o acesso a dispositivos externos com base em prioridade de regras.</w:t>
      </w:r>
    </w:p>
    <w:p w14:paraId="459CDBB7" w14:textId="77777777" w:rsidR="0085527B" w:rsidRPr="0085527B" w:rsidRDefault="0085527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Capacidade de habilitar “</w:t>
      </w:r>
      <w:proofErr w:type="spellStart"/>
      <w:r w:rsidRPr="0085527B">
        <w:rPr>
          <w:rFonts w:ascii="Cambria" w:hAnsi="Cambria"/>
          <w:lang w:eastAsia="pt-BR"/>
        </w:rPr>
        <w:t>logging</w:t>
      </w:r>
      <w:proofErr w:type="spellEnd"/>
      <w:r w:rsidRPr="0085527B">
        <w:rPr>
          <w:rFonts w:ascii="Cambria" w:hAnsi="Cambria"/>
          <w:lang w:eastAsia="pt-BR"/>
        </w:rPr>
        <w:t xml:space="preserve">” em dispositivos removíveis tais como </w:t>
      </w:r>
      <w:proofErr w:type="spellStart"/>
      <w:r w:rsidRPr="0085527B">
        <w:rPr>
          <w:rFonts w:ascii="Cambria" w:hAnsi="Cambria"/>
          <w:lang w:eastAsia="pt-BR"/>
        </w:rPr>
        <w:t>Pendrive</w:t>
      </w:r>
      <w:proofErr w:type="spellEnd"/>
      <w:r w:rsidRPr="0085527B">
        <w:rPr>
          <w:rFonts w:ascii="Cambria" w:hAnsi="Cambria"/>
          <w:lang w:eastAsia="pt-BR"/>
        </w:rPr>
        <w:t>, Discos externos, etc.</w:t>
      </w:r>
    </w:p>
    <w:p w14:paraId="2DA5DA31" w14:textId="77777777" w:rsidR="0085527B" w:rsidRPr="0085527B" w:rsidRDefault="0085527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 xml:space="preserve">Capacidade de configurar novos dispositivos por </w:t>
      </w:r>
      <w:proofErr w:type="spellStart"/>
      <w:r w:rsidRPr="0085527B">
        <w:rPr>
          <w:rFonts w:ascii="Cambria" w:hAnsi="Cambria"/>
          <w:lang w:eastAsia="pt-BR"/>
        </w:rPr>
        <w:t>Class</w:t>
      </w:r>
      <w:proofErr w:type="spellEnd"/>
      <w:r w:rsidRPr="0085527B">
        <w:rPr>
          <w:rFonts w:ascii="Cambria" w:hAnsi="Cambria"/>
          <w:lang w:eastAsia="pt-BR"/>
        </w:rPr>
        <w:t xml:space="preserve"> ID/Hardware ID;</w:t>
      </w:r>
    </w:p>
    <w:p w14:paraId="4EB0540E" w14:textId="77777777" w:rsidR="0085527B" w:rsidRPr="0085527B" w:rsidRDefault="0085527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 xml:space="preserve">Capacidade de limitar a execução de aplicativos por </w:t>
      </w:r>
      <w:proofErr w:type="spellStart"/>
      <w:r w:rsidRPr="0085527B">
        <w:rPr>
          <w:rFonts w:ascii="Cambria" w:hAnsi="Cambria"/>
          <w:lang w:eastAsia="pt-BR"/>
        </w:rPr>
        <w:t>hash</w:t>
      </w:r>
      <w:proofErr w:type="spellEnd"/>
      <w:r w:rsidRPr="0085527B">
        <w:rPr>
          <w:rFonts w:ascii="Cambria" w:hAnsi="Cambria"/>
          <w:lang w:eastAsia="pt-BR"/>
        </w:rPr>
        <w:t xml:space="preserve"> MD5, nome do arquivo, versão do arquivo, nome do aplicativo, versão do aplicativo, fabricante/desenvolvedor, categoria (</w:t>
      </w:r>
      <w:proofErr w:type="spellStart"/>
      <w:r w:rsidRPr="0085527B">
        <w:rPr>
          <w:rFonts w:ascii="Cambria" w:hAnsi="Cambria"/>
          <w:lang w:eastAsia="pt-BR"/>
        </w:rPr>
        <w:t>ex</w:t>
      </w:r>
      <w:proofErr w:type="spellEnd"/>
      <w:r w:rsidRPr="0085527B">
        <w:rPr>
          <w:rFonts w:ascii="Cambria" w:hAnsi="Cambria"/>
          <w:lang w:eastAsia="pt-BR"/>
        </w:rPr>
        <w:t xml:space="preserve">: navegadores, gerenciador de download, jogos, aplicação de acesso remoto, </w:t>
      </w:r>
      <w:proofErr w:type="spellStart"/>
      <w:r w:rsidRPr="0085527B">
        <w:rPr>
          <w:rFonts w:ascii="Cambria" w:hAnsi="Cambria"/>
          <w:lang w:eastAsia="pt-BR"/>
        </w:rPr>
        <w:t>etc</w:t>
      </w:r>
      <w:proofErr w:type="spellEnd"/>
      <w:r w:rsidRPr="0085527B">
        <w:rPr>
          <w:rFonts w:ascii="Cambria" w:hAnsi="Cambria"/>
          <w:lang w:eastAsia="pt-BR"/>
        </w:rPr>
        <w:t>);</w:t>
      </w:r>
    </w:p>
    <w:p w14:paraId="5D957726" w14:textId="77777777" w:rsidR="0085527B" w:rsidRPr="0085527B" w:rsidRDefault="0085527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Ter a capacidade de detectar a modificação de firmware em dispositivos USB mal-intencionado.</w:t>
      </w:r>
    </w:p>
    <w:p w14:paraId="4A08D362" w14:textId="77777777" w:rsidR="0085527B" w:rsidRPr="0085527B" w:rsidRDefault="0085527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Deverá realizar a validação dos dispositivos que se conectam via USB que emulam teclados;</w:t>
      </w:r>
    </w:p>
    <w:p w14:paraId="52BC6FFF" w14:textId="1F59E323" w:rsidR="0085527B" w:rsidRDefault="0085527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O controle de aplicações deve ter a capacidade de criar regras seguindo os seguintes modos de operação:</w:t>
      </w:r>
    </w:p>
    <w:p w14:paraId="402A2541" w14:textId="77777777" w:rsidR="0085527B" w:rsidRPr="0085527B" w:rsidRDefault="0085527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 xml:space="preserve">Black </w:t>
      </w:r>
      <w:proofErr w:type="spellStart"/>
      <w:r w:rsidRPr="0085527B">
        <w:rPr>
          <w:rFonts w:ascii="Cambria" w:hAnsi="Cambria"/>
          <w:lang w:eastAsia="pt-BR"/>
        </w:rPr>
        <w:t>list</w:t>
      </w:r>
      <w:proofErr w:type="spellEnd"/>
      <w:r w:rsidRPr="0085527B">
        <w:rPr>
          <w:rFonts w:ascii="Cambria" w:hAnsi="Cambria"/>
          <w:lang w:eastAsia="pt-BR"/>
        </w:rPr>
        <w:t>: Permite a execução de qualquer aplicação, exceto pelas especificadas por regras.</w:t>
      </w:r>
    </w:p>
    <w:p w14:paraId="566B75DA" w14:textId="2BE40365" w:rsidR="0085527B" w:rsidRDefault="0085527B"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 xml:space="preserve">White </w:t>
      </w:r>
      <w:proofErr w:type="spellStart"/>
      <w:r w:rsidRPr="0085527B">
        <w:rPr>
          <w:rFonts w:ascii="Cambria" w:hAnsi="Cambria"/>
          <w:lang w:eastAsia="pt-BR"/>
        </w:rPr>
        <w:t>list</w:t>
      </w:r>
      <w:proofErr w:type="spellEnd"/>
      <w:r w:rsidRPr="0085527B">
        <w:rPr>
          <w:rFonts w:ascii="Cambria" w:hAnsi="Cambria"/>
          <w:lang w:eastAsia="pt-BR"/>
        </w:rPr>
        <w:t>: Impede a execução de qualquer aplicação, exceto pelas especificadas por regras.</w:t>
      </w:r>
    </w:p>
    <w:p w14:paraId="628A214A" w14:textId="77777777" w:rsidR="0085527B" w:rsidRPr="0085527B" w:rsidRDefault="0085527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Capacidade de bloquear execução de aplicativo que está em armazenamento externo;</w:t>
      </w:r>
    </w:p>
    <w:p w14:paraId="682BF8E2" w14:textId="77777777" w:rsidR="0085527B" w:rsidRPr="0085527B" w:rsidRDefault="0085527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Capacidade de limitar o acesso dos aplicativos a recursos do sistema, como chaves do registro e pastas/arquivos do sistema, por categoria, fabricante ou nível de confiança do aplicativo;</w:t>
      </w:r>
    </w:p>
    <w:p w14:paraId="79F7F09B" w14:textId="77777777" w:rsidR="0085527B" w:rsidRPr="0085527B" w:rsidRDefault="0085527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lastRenderedPageBreak/>
        <w:t>Capacidade de, em caso de epidemia, ativar política alternativa onde qualquer configuração possa ser alterada, desde regras de firewall até controle de aplicativos, dispositivos e acesso à web;</w:t>
      </w:r>
    </w:p>
    <w:p w14:paraId="37D669D6" w14:textId="77777777" w:rsidR="0085527B" w:rsidRPr="0085527B" w:rsidRDefault="0085527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Capacidade de, caso o computador cliente saia da rede corporativa, ativar política alternativa onde qualquer configuração possa ser alterada, desde regras de firewall até controle de aplicativos, dispositivos e acesso à web.</w:t>
      </w:r>
    </w:p>
    <w:p w14:paraId="37A71694" w14:textId="77777777" w:rsidR="0085527B" w:rsidRPr="0085527B" w:rsidRDefault="0085527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Capacidade de voltar ao estado anterior do sistema operacional após um ataque de malware.</w:t>
      </w:r>
    </w:p>
    <w:p w14:paraId="2019EB75" w14:textId="77777777" w:rsidR="0085527B" w:rsidRPr="0085527B" w:rsidRDefault="0085527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Bloquear atividade de malware explorando vulnerabilidades em softwares de terceiros.</w:t>
      </w:r>
    </w:p>
    <w:p w14:paraId="1D6AAA1E" w14:textId="77777777" w:rsidR="0085527B" w:rsidRPr="0085527B" w:rsidRDefault="0085527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 xml:space="preserve">   Capacidade de detectar anomalias no comportamento de um software, usando análise heurística e aprendizado de máquina (</w:t>
      </w:r>
      <w:proofErr w:type="spellStart"/>
      <w:r w:rsidRPr="0085527B">
        <w:rPr>
          <w:rFonts w:ascii="Cambria" w:hAnsi="Cambria"/>
          <w:lang w:eastAsia="pt-BR"/>
        </w:rPr>
        <w:t>machine</w:t>
      </w:r>
      <w:proofErr w:type="spellEnd"/>
      <w:r w:rsidRPr="0085527B">
        <w:rPr>
          <w:rFonts w:ascii="Cambria" w:hAnsi="Cambria"/>
          <w:lang w:eastAsia="pt-BR"/>
        </w:rPr>
        <w:t xml:space="preserve"> </w:t>
      </w:r>
      <w:proofErr w:type="spellStart"/>
      <w:r w:rsidRPr="0085527B">
        <w:rPr>
          <w:rFonts w:ascii="Cambria" w:hAnsi="Cambria"/>
          <w:lang w:eastAsia="pt-BR"/>
        </w:rPr>
        <w:t>learning</w:t>
      </w:r>
      <w:proofErr w:type="spellEnd"/>
      <w:r w:rsidRPr="0085527B">
        <w:rPr>
          <w:rFonts w:ascii="Cambria" w:hAnsi="Cambria"/>
          <w:lang w:eastAsia="pt-BR"/>
        </w:rPr>
        <w:t>).</w:t>
      </w:r>
    </w:p>
    <w:p w14:paraId="200D06BC" w14:textId="77777777" w:rsidR="0085527B" w:rsidRPr="0085527B" w:rsidRDefault="0085527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 xml:space="preserve">Capacidade de integração com a </w:t>
      </w:r>
      <w:proofErr w:type="spellStart"/>
      <w:r w:rsidRPr="0085527B">
        <w:rPr>
          <w:rFonts w:ascii="Cambria" w:hAnsi="Cambria"/>
          <w:lang w:eastAsia="pt-BR"/>
        </w:rPr>
        <w:t>Antimalware</w:t>
      </w:r>
      <w:proofErr w:type="spellEnd"/>
      <w:r w:rsidRPr="0085527B">
        <w:rPr>
          <w:rFonts w:ascii="Cambria" w:hAnsi="Cambria"/>
          <w:lang w:eastAsia="pt-BR"/>
        </w:rPr>
        <w:t xml:space="preserve"> </w:t>
      </w:r>
      <w:proofErr w:type="spellStart"/>
      <w:r w:rsidRPr="0085527B">
        <w:rPr>
          <w:rFonts w:ascii="Cambria" w:hAnsi="Cambria"/>
          <w:lang w:eastAsia="pt-BR"/>
        </w:rPr>
        <w:t>Scan</w:t>
      </w:r>
      <w:proofErr w:type="spellEnd"/>
      <w:r w:rsidRPr="0085527B">
        <w:rPr>
          <w:rFonts w:ascii="Cambria" w:hAnsi="Cambria"/>
          <w:lang w:eastAsia="pt-BR"/>
        </w:rPr>
        <w:t xml:space="preserve"> Interface (AMSI).</w:t>
      </w:r>
    </w:p>
    <w:p w14:paraId="2EC818DD" w14:textId="77777777" w:rsidR="0085527B" w:rsidRPr="0085527B" w:rsidRDefault="0085527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Deve permitir realizar o gerenciamento por meio de integração via REST API.</w:t>
      </w:r>
    </w:p>
    <w:p w14:paraId="4A36474B" w14:textId="4D6EA376" w:rsidR="0085527B" w:rsidRDefault="0085527B"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5527B">
        <w:rPr>
          <w:rFonts w:ascii="Cambria" w:hAnsi="Cambria"/>
          <w:lang w:eastAsia="pt-BR"/>
        </w:rPr>
        <w:t>Deve permitir o gerenciamento remoto da solução por meio de aplicativos de administração remota.</w:t>
      </w:r>
    </w:p>
    <w:p w14:paraId="327F70F4" w14:textId="221F620A" w:rsidR="0000558F" w:rsidRDefault="00E23C93" w:rsidP="000C1863">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FUNCIONALIDADES PARA ESTAÇÕES DE TRABALHO MAC OS X</w:t>
      </w:r>
    </w:p>
    <w:p w14:paraId="39474722" w14:textId="2DBCA500" w:rsidR="00F377B8" w:rsidRPr="00E23C93" w:rsidRDefault="00E23C93" w:rsidP="000C1863">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b/>
          <w:bCs/>
          <w:lang w:eastAsia="pt-BR"/>
        </w:rPr>
      </w:pPr>
      <w:r w:rsidRPr="00E23C93">
        <w:rPr>
          <w:rFonts w:ascii="Cambria" w:hAnsi="Cambria"/>
          <w:b/>
          <w:bCs/>
          <w:lang w:eastAsia="pt-BR"/>
        </w:rPr>
        <w:t>Deve ser compatível com:</w:t>
      </w:r>
    </w:p>
    <w:p w14:paraId="67BA89C0" w14:textId="406A4EDD" w:rsidR="00E23C93" w:rsidRPr="00E23C93" w:rsidRDefault="00E23C93"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proofErr w:type="spellStart"/>
      <w:r w:rsidRPr="00E23C93">
        <w:rPr>
          <w:rFonts w:ascii="Cambria" w:hAnsi="Cambria"/>
          <w:lang w:eastAsia="pt-BR"/>
        </w:rPr>
        <w:t>macOS</w:t>
      </w:r>
      <w:proofErr w:type="spellEnd"/>
      <w:r w:rsidRPr="00E23C93">
        <w:rPr>
          <w:rFonts w:ascii="Cambria" w:hAnsi="Cambria"/>
          <w:lang w:eastAsia="pt-BR"/>
        </w:rPr>
        <w:t xml:space="preserve"> Mojave 10.14</w:t>
      </w:r>
      <w:r>
        <w:rPr>
          <w:rFonts w:ascii="Cambria" w:hAnsi="Cambria"/>
          <w:lang w:eastAsia="pt-BR"/>
        </w:rPr>
        <w:t>;</w:t>
      </w:r>
    </w:p>
    <w:p w14:paraId="7A4389C0" w14:textId="496049C7" w:rsidR="00E23C93" w:rsidRPr="00E23C93" w:rsidRDefault="00E23C93"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proofErr w:type="spellStart"/>
      <w:r w:rsidRPr="00E23C93">
        <w:rPr>
          <w:rFonts w:ascii="Cambria" w:hAnsi="Cambria"/>
          <w:lang w:eastAsia="pt-BR"/>
        </w:rPr>
        <w:t>macOS</w:t>
      </w:r>
      <w:proofErr w:type="spellEnd"/>
      <w:r w:rsidRPr="00E23C93">
        <w:rPr>
          <w:rFonts w:ascii="Cambria" w:hAnsi="Cambria"/>
          <w:lang w:eastAsia="pt-BR"/>
        </w:rPr>
        <w:t xml:space="preserve"> Catalina 10.15</w:t>
      </w:r>
      <w:r>
        <w:rPr>
          <w:rFonts w:ascii="Cambria" w:hAnsi="Cambria"/>
          <w:lang w:eastAsia="pt-BR"/>
        </w:rPr>
        <w:t>;</w:t>
      </w:r>
    </w:p>
    <w:p w14:paraId="0C088663" w14:textId="0DFB3ACD" w:rsidR="00E23C93" w:rsidRPr="00E23C93" w:rsidRDefault="00E23C93"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proofErr w:type="spellStart"/>
      <w:r w:rsidRPr="00E23C93">
        <w:rPr>
          <w:rFonts w:ascii="Cambria" w:hAnsi="Cambria"/>
          <w:lang w:eastAsia="pt-BR"/>
        </w:rPr>
        <w:t>macOS</w:t>
      </w:r>
      <w:proofErr w:type="spellEnd"/>
      <w:r w:rsidRPr="00E23C93">
        <w:rPr>
          <w:rFonts w:ascii="Cambria" w:hAnsi="Cambria"/>
          <w:lang w:eastAsia="pt-BR"/>
        </w:rPr>
        <w:t xml:space="preserve"> Big </w:t>
      </w:r>
      <w:proofErr w:type="spellStart"/>
      <w:r w:rsidRPr="00E23C93">
        <w:rPr>
          <w:rFonts w:ascii="Cambria" w:hAnsi="Cambria"/>
          <w:lang w:eastAsia="pt-BR"/>
        </w:rPr>
        <w:t>Sur</w:t>
      </w:r>
      <w:proofErr w:type="spellEnd"/>
      <w:r w:rsidRPr="00E23C93">
        <w:rPr>
          <w:rFonts w:ascii="Cambria" w:hAnsi="Cambria"/>
          <w:lang w:eastAsia="pt-BR"/>
        </w:rPr>
        <w:t xml:space="preserve"> 11.0</w:t>
      </w:r>
      <w:r>
        <w:rPr>
          <w:rFonts w:ascii="Cambria" w:hAnsi="Cambria"/>
          <w:lang w:eastAsia="pt-BR"/>
        </w:rPr>
        <w:t>;</w:t>
      </w:r>
    </w:p>
    <w:p w14:paraId="3912C97E" w14:textId="7A0B8656" w:rsidR="00E23C93" w:rsidRDefault="00E23C93"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proofErr w:type="spellStart"/>
      <w:r w:rsidRPr="00E23C93">
        <w:rPr>
          <w:rFonts w:ascii="Cambria" w:hAnsi="Cambria"/>
          <w:lang w:eastAsia="pt-BR"/>
        </w:rPr>
        <w:t>macOS</w:t>
      </w:r>
      <w:proofErr w:type="spellEnd"/>
      <w:r w:rsidRPr="00E23C93">
        <w:rPr>
          <w:rFonts w:ascii="Cambria" w:hAnsi="Cambria"/>
          <w:lang w:eastAsia="pt-BR"/>
        </w:rPr>
        <w:t xml:space="preserve"> Monterey 12</w:t>
      </w:r>
      <w:r>
        <w:rPr>
          <w:rFonts w:ascii="Cambria" w:hAnsi="Cambria"/>
          <w:lang w:eastAsia="pt-BR"/>
        </w:rPr>
        <w:t>.</w:t>
      </w:r>
    </w:p>
    <w:p w14:paraId="262DF432" w14:textId="677E8233" w:rsidR="00E23C93" w:rsidRPr="00E23C93" w:rsidRDefault="00E23C93" w:rsidP="000C1863">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b/>
          <w:bCs/>
          <w:lang w:eastAsia="pt-BR"/>
        </w:rPr>
      </w:pPr>
      <w:r w:rsidRPr="00E23C93">
        <w:rPr>
          <w:rFonts w:ascii="Cambria" w:hAnsi="Cambria"/>
          <w:b/>
          <w:bCs/>
          <w:lang w:eastAsia="pt-BR"/>
        </w:rPr>
        <w:t>Deve possuir as seguintes características:</w:t>
      </w:r>
    </w:p>
    <w:p w14:paraId="758321EB" w14:textId="77777777" w:rsidR="00E23C93" w:rsidRPr="00E23C93" w:rsidRDefault="00E23C93"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Deve prover proteção residente para arquivos (</w:t>
      </w:r>
      <w:proofErr w:type="spellStart"/>
      <w:r w:rsidRPr="00E23C93">
        <w:rPr>
          <w:rFonts w:ascii="Cambria" w:hAnsi="Cambria"/>
          <w:lang w:eastAsia="pt-BR"/>
        </w:rPr>
        <w:t>anti-spyware</w:t>
      </w:r>
      <w:proofErr w:type="spellEnd"/>
      <w:r w:rsidRPr="00E23C93">
        <w:rPr>
          <w:rFonts w:ascii="Cambria" w:hAnsi="Cambria"/>
          <w:lang w:eastAsia="pt-BR"/>
        </w:rPr>
        <w:t xml:space="preserve">, </w:t>
      </w:r>
      <w:proofErr w:type="spellStart"/>
      <w:r w:rsidRPr="00E23C93">
        <w:rPr>
          <w:rFonts w:ascii="Cambria" w:hAnsi="Cambria"/>
          <w:lang w:eastAsia="pt-BR"/>
        </w:rPr>
        <w:t>anti-trojan</w:t>
      </w:r>
      <w:proofErr w:type="spellEnd"/>
      <w:r w:rsidRPr="00E23C93">
        <w:rPr>
          <w:rFonts w:ascii="Cambria" w:hAnsi="Cambria"/>
          <w:lang w:eastAsia="pt-BR"/>
        </w:rPr>
        <w:t xml:space="preserve">, </w:t>
      </w:r>
      <w:proofErr w:type="spellStart"/>
      <w:r w:rsidRPr="00E23C93">
        <w:rPr>
          <w:rFonts w:ascii="Cambria" w:hAnsi="Cambria"/>
          <w:lang w:eastAsia="pt-BR"/>
        </w:rPr>
        <w:t>anti-malware</w:t>
      </w:r>
      <w:proofErr w:type="spellEnd"/>
      <w:r w:rsidRPr="00E23C93">
        <w:rPr>
          <w:rFonts w:ascii="Cambria" w:hAnsi="Cambria"/>
          <w:lang w:eastAsia="pt-BR"/>
        </w:rPr>
        <w:t xml:space="preserve">, </w:t>
      </w:r>
      <w:proofErr w:type="spellStart"/>
      <w:r w:rsidRPr="00E23C93">
        <w:rPr>
          <w:rFonts w:ascii="Cambria" w:hAnsi="Cambria"/>
          <w:lang w:eastAsia="pt-BR"/>
        </w:rPr>
        <w:t>etc</w:t>
      </w:r>
      <w:proofErr w:type="spellEnd"/>
      <w:r w:rsidRPr="00E23C93">
        <w:rPr>
          <w:rFonts w:ascii="Cambria" w:hAnsi="Cambria"/>
          <w:lang w:eastAsia="pt-BR"/>
        </w:rPr>
        <w:t>) que verifique qualquer arquivo criado, acessado ou modificado;</w:t>
      </w:r>
    </w:p>
    <w:p w14:paraId="42B926F0" w14:textId="77777777" w:rsidR="00E23C93" w:rsidRPr="00E23C93" w:rsidRDefault="00E23C93"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lastRenderedPageBreak/>
        <w:t xml:space="preserve">Possuir módulo de web-antivírus para proteger contra ameaças durante navegação na internet com </w:t>
      </w:r>
      <w:proofErr w:type="spellStart"/>
      <w:r w:rsidRPr="00E23C93">
        <w:rPr>
          <w:rFonts w:ascii="Cambria" w:hAnsi="Cambria"/>
          <w:lang w:eastAsia="pt-BR"/>
        </w:rPr>
        <w:t>possíbilidade</w:t>
      </w:r>
      <w:proofErr w:type="spellEnd"/>
      <w:r w:rsidRPr="00E23C93">
        <w:rPr>
          <w:rFonts w:ascii="Cambria" w:hAnsi="Cambria"/>
          <w:lang w:eastAsia="pt-BR"/>
        </w:rPr>
        <w:t xml:space="preserve"> de analisar endereços https;</w:t>
      </w:r>
    </w:p>
    <w:p w14:paraId="541794AF" w14:textId="77777777" w:rsidR="00E23C93" w:rsidRPr="00E23C93" w:rsidRDefault="00E23C93"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Possuir módulo de bloqueio á ataques na rede;</w:t>
      </w:r>
    </w:p>
    <w:p w14:paraId="27AFF310" w14:textId="77777777" w:rsidR="00E23C93" w:rsidRPr="00E23C93" w:rsidRDefault="00E23C93"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Possibilidade de bloquear a comunicação entre a máquina atacante e os demais computadores por tempo definido pelo administrador;</w:t>
      </w:r>
    </w:p>
    <w:p w14:paraId="240C7F76" w14:textId="77777777" w:rsidR="00E23C93" w:rsidRPr="00E23C93" w:rsidRDefault="00E23C93"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Capacidade de criar exclusões para computadores que não devem ser monitorados pelo módulo de bloqueio à ataques na rede;</w:t>
      </w:r>
    </w:p>
    <w:p w14:paraId="0E8292C2" w14:textId="77777777" w:rsidR="00E23C93" w:rsidRPr="00E23C93" w:rsidRDefault="00E23C93"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Possibilidade de importar uma chave no pacote de instalação;</w:t>
      </w:r>
    </w:p>
    <w:p w14:paraId="4244DB7E" w14:textId="77777777" w:rsidR="00E23C93" w:rsidRPr="00E23C93" w:rsidRDefault="00E23C93"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Capacidade de escolher de quais módulos serão instalados, tanto na instalação local quanto na instalação remota;</w:t>
      </w:r>
    </w:p>
    <w:p w14:paraId="66A54165" w14:textId="77777777" w:rsidR="00E23C93" w:rsidRPr="00E23C93" w:rsidRDefault="00E23C93"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 xml:space="preserve"> As vacinas devem ser atualizadas pelo fabricante e disponibilizada aos usuários de, no máximo, uma em uma hora independentemente do nível das ameaças encontradas no período (alta, média ou baixa);</w:t>
      </w:r>
    </w:p>
    <w:p w14:paraId="6CCAAA9D" w14:textId="77777777" w:rsidR="00E23C93" w:rsidRPr="00E23C93" w:rsidRDefault="00E23C93"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 xml:space="preserve"> Capacidade de voltar para a base de dados de vacina anterior;</w:t>
      </w:r>
    </w:p>
    <w:p w14:paraId="36002A98" w14:textId="77777777" w:rsidR="00E23C93" w:rsidRPr="00E23C93" w:rsidRDefault="00E23C93"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Capacidade de adicionar pastas/arquivos para uma zona de exclusão, a fim de excluí-los da verificação. Capacidade, também, de adicionar objetos a lista de exclusão de acordo com o veredicto do antivírus, (</w:t>
      </w:r>
      <w:proofErr w:type="spellStart"/>
      <w:r w:rsidRPr="00E23C93">
        <w:rPr>
          <w:rFonts w:ascii="Cambria" w:hAnsi="Cambria"/>
          <w:lang w:eastAsia="pt-BR"/>
        </w:rPr>
        <w:t>ex</w:t>
      </w:r>
      <w:proofErr w:type="spellEnd"/>
      <w:r w:rsidRPr="00E23C93">
        <w:rPr>
          <w:rFonts w:ascii="Cambria" w:hAnsi="Cambria"/>
          <w:lang w:eastAsia="pt-BR"/>
        </w:rPr>
        <w:t>: “</w:t>
      </w:r>
      <w:proofErr w:type="gramStart"/>
      <w:r w:rsidRPr="00E23C93">
        <w:rPr>
          <w:rFonts w:ascii="Cambria" w:hAnsi="Cambria"/>
          <w:lang w:eastAsia="pt-BR"/>
        </w:rPr>
        <w:t>Win32.Trojan.banker</w:t>
      </w:r>
      <w:proofErr w:type="gramEnd"/>
      <w:r w:rsidRPr="00E23C93">
        <w:rPr>
          <w:rFonts w:ascii="Cambria" w:hAnsi="Cambria"/>
          <w:lang w:eastAsia="pt-BR"/>
        </w:rPr>
        <w:t>”) para que qualquer objeto detectado com o veredicto escolhido seja ignorado;</w:t>
      </w:r>
    </w:p>
    <w:p w14:paraId="3F6ECFE0" w14:textId="77777777" w:rsidR="00E23C93" w:rsidRPr="00E23C93" w:rsidRDefault="00E23C93"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Possibilidade de desabilitar automaticamente varreduras agendadas quando o computador estiver funcionando a partir de baterias (notebooks);</w:t>
      </w:r>
    </w:p>
    <w:p w14:paraId="1929A93B" w14:textId="77777777" w:rsidR="00E23C93" w:rsidRPr="00E23C93" w:rsidRDefault="00E23C93"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Capacidade de verificar arquivos por conteúdo, ou seja, somente verificará o arquivo se for passível de infecção. O antivírus deve analisar a informação de cabeçalho do arquivo para fazer essa decisão e não tomar a partir da extensão do arquivo;</w:t>
      </w:r>
    </w:p>
    <w:p w14:paraId="6E4E02A4" w14:textId="77777777" w:rsidR="00E23C93" w:rsidRPr="00E23C93" w:rsidRDefault="00E23C93"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Capacidade de verificar somente arquivos novos e alterados;</w:t>
      </w:r>
    </w:p>
    <w:p w14:paraId="41C82EFC" w14:textId="77777777" w:rsidR="00E23C93" w:rsidRPr="00E23C93" w:rsidRDefault="00E23C93"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Capacidade de verificar objetos usando heurística;</w:t>
      </w:r>
    </w:p>
    <w:p w14:paraId="37BF587B" w14:textId="77777777" w:rsidR="00E23C93" w:rsidRPr="00E23C93" w:rsidRDefault="00E23C93"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Capacidade de agendar uma pausa na verificação;</w:t>
      </w:r>
    </w:p>
    <w:p w14:paraId="4BFDE8E5" w14:textId="46AD6C9D" w:rsidR="00E23C93" w:rsidRDefault="00E23C93"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lastRenderedPageBreak/>
        <w:t>O antivírus de arquivos, ao encontrar um objeto potencialmente perigoso, deve:</w:t>
      </w:r>
    </w:p>
    <w:p w14:paraId="75A31B24" w14:textId="77777777" w:rsidR="00E23C93" w:rsidRPr="00E23C93" w:rsidRDefault="00E23C93"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Perguntar o que fazer, ou;</w:t>
      </w:r>
    </w:p>
    <w:p w14:paraId="0D552DFD" w14:textId="77777777" w:rsidR="00E23C93" w:rsidRPr="00E23C93" w:rsidRDefault="00E23C93"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Bloquear acesso ao objeto;</w:t>
      </w:r>
    </w:p>
    <w:p w14:paraId="17D20AC5" w14:textId="77777777" w:rsidR="00E23C93" w:rsidRPr="00E23C93" w:rsidRDefault="00E23C93"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 xml:space="preserve">Apagar o objeto ou tentar </w:t>
      </w:r>
      <w:proofErr w:type="spellStart"/>
      <w:r w:rsidRPr="00E23C93">
        <w:rPr>
          <w:rFonts w:ascii="Cambria" w:hAnsi="Cambria"/>
          <w:lang w:eastAsia="pt-BR"/>
        </w:rPr>
        <w:t>desinfectá-lo</w:t>
      </w:r>
      <w:proofErr w:type="spellEnd"/>
      <w:r w:rsidRPr="00E23C93">
        <w:rPr>
          <w:rFonts w:ascii="Cambria" w:hAnsi="Cambria"/>
          <w:lang w:eastAsia="pt-BR"/>
        </w:rPr>
        <w:t xml:space="preserve"> (de acordo com a configuração pré-estabelecida pelo administrador);</w:t>
      </w:r>
    </w:p>
    <w:p w14:paraId="6FF3E275" w14:textId="77777777" w:rsidR="00E23C93" w:rsidRPr="00E23C93" w:rsidRDefault="00E23C93"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Caso positivo de desinfecção:</w:t>
      </w:r>
    </w:p>
    <w:p w14:paraId="7A4399DD" w14:textId="77777777" w:rsidR="00E23C93" w:rsidRPr="00E23C93" w:rsidRDefault="00E23C93" w:rsidP="000C1863">
      <w:pPr>
        <w:pStyle w:val="PargrafodaLista"/>
        <w:numPr>
          <w:ilvl w:val="6"/>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Restaurar o objeto para uso;</w:t>
      </w:r>
    </w:p>
    <w:p w14:paraId="0E729AC4" w14:textId="77777777" w:rsidR="00E23C93" w:rsidRPr="00E23C93" w:rsidRDefault="00E23C93"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Caso negativo de desinfecção:</w:t>
      </w:r>
    </w:p>
    <w:p w14:paraId="062CA14C" w14:textId="5DA7FED5" w:rsidR="00E23C93" w:rsidRDefault="00E23C93" w:rsidP="000C1863">
      <w:pPr>
        <w:pStyle w:val="PargrafodaLista"/>
        <w:numPr>
          <w:ilvl w:val="6"/>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Mover para área de backup ou apagar (de acordo com a configuração pré-estabelecida pelo administrador);</w:t>
      </w:r>
    </w:p>
    <w:p w14:paraId="45FA96CB" w14:textId="77777777" w:rsidR="00E23C93" w:rsidRPr="00E23C93" w:rsidRDefault="00E23C93"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Anteriormente a qualquer tentativa de desinfecção ou exclusão permanente, o antivírus deve realizar um backup do objeto;</w:t>
      </w:r>
    </w:p>
    <w:p w14:paraId="3977B473" w14:textId="0C08E390" w:rsidR="00E23C93" w:rsidRPr="00E23C93" w:rsidRDefault="00E23C93"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Capacidade de verificar arquivos de formato de e</w:t>
      </w:r>
      <w:r>
        <w:rPr>
          <w:rFonts w:ascii="Cambria" w:hAnsi="Cambria"/>
          <w:lang w:eastAsia="pt-BR"/>
        </w:rPr>
        <w:t>-</w:t>
      </w:r>
      <w:r w:rsidRPr="00E23C93">
        <w:rPr>
          <w:rFonts w:ascii="Cambria" w:hAnsi="Cambria"/>
          <w:lang w:eastAsia="pt-BR"/>
        </w:rPr>
        <w:t>mail;</w:t>
      </w:r>
    </w:p>
    <w:p w14:paraId="40527D4A" w14:textId="77777777" w:rsidR="00E23C93" w:rsidRPr="00E23C93" w:rsidRDefault="00E23C93"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Possibilidade de trabalhar com o produto pela linha de comando, com no mínimo opções para atualizar as vacinas, iniciar uma varredura, para o antivírus e iniciar o antivírus pela linha de comando;</w:t>
      </w:r>
    </w:p>
    <w:p w14:paraId="24ED8253" w14:textId="306A0184" w:rsidR="00E23C93" w:rsidRDefault="00E23C93"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Capacidade de, através da mesma console central de gerenciamento:</w:t>
      </w:r>
    </w:p>
    <w:p w14:paraId="0A85227D" w14:textId="77777777" w:rsidR="00E23C93" w:rsidRPr="00E23C93" w:rsidRDefault="00E23C93"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Ser instalado;</w:t>
      </w:r>
    </w:p>
    <w:p w14:paraId="3088BEC6" w14:textId="77777777" w:rsidR="00E23C93" w:rsidRPr="00E23C93" w:rsidRDefault="00E23C93"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Ser removido;</w:t>
      </w:r>
    </w:p>
    <w:p w14:paraId="6DC8E22B" w14:textId="090B6F99" w:rsidR="00E23C93" w:rsidRPr="00E23C93" w:rsidRDefault="00E23C93"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Ser gerenciado;</w:t>
      </w:r>
    </w:p>
    <w:p w14:paraId="236EF836" w14:textId="4D447BA4" w:rsidR="005A542C" w:rsidRDefault="00E23C93" w:rsidP="000C1863">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FUNCIONALIDADES PARA SISTEMAS OPERACIONAIS LINUX</w:t>
      </w:r>
    </w:p>
    <w:p w14:paraId="5EEFC35A" w14:textId="5532EC75" w:rsidR="00546A2B" w:rsidRPr="00E23C93" w:rsidRDefault="00E23C93" w:rsidP="000C1863">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b/>
          <w:bCs/>
          <w:lang w:eastAsia="pt-BR"/>
        </w:rPr>
      </w:pPr>
      <w:r w:rsidRPr="00E23C93">
        <w:rPr>
          <w:rFonts w:ascii="Cambria" w:hAnsi="Cambria"/>
          <w:b/>
          <w:bCs/>
          <w:lang w:eastAsia="pt-BR"/>
        </w:rPr>
        <w:t>Deve ser compatível com:</w:t>
      </w:r>
    </w:p>
    <w:p w14:paraId="1DA63340" w14:textId="4E85639F" w:rsidR="00E23C93" w:rsidRDefault="00E23C93"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Plataforma 32-bits:</w:t>
      </w:r>
    </w:p>
    <w:p w14:paraId="4BD64507" w14:textId="77777777" w:rsidR="00E23C93" w:rsidRPr="00E23C93" w:rsidRDefault="00E23C93"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proofErr w:type="spellStart"/>
      <w:r w:rsidRPr="00E23C93">
        <w:rPr>
          <w:rFonts w:ascii="Cambria" w:hAnsi="Cambria"/>
          <w:lang w:eastAsia="pt-BR"/>
        </w:rPr>
        <w:lastRenderedPageBreak/>
        <w:t>Red</w:t>
      </w:r>
      <w:proofErr w:type="spellEnd"/>
      <w:r w:rsidRPr="00E23C93">
        <w:rPr>
          <w:rFonts w:ascii="Cambria" w:hAnsi="Cambria"/>
          <w:lang w:eastAsia="pt-BR"/>
        </w:rPr>
        <w:t xml:space="preserve"> </w:t>
      </w:r>
      <w:proofErr w:type="spellStart"/>
      <w:r w:rsidRPr="00E23C93">
        <w:rPr>
          <w:rFonts w:ascii="Cambria" w:hAnsi="Cambria"/>
          <w:lang w:eastAsia="pt-BR"/>
        </w:rPr>
        <w:t>Hat</w:t>
      </w:r>
      <w:proofErr w:type="spellEnd"/>
      <w:r w:rsidRPr="00E23C93">
        <w:rPr>
          <w:rFonts w:ascii="Cambria" w:hAnsi="Cambria"/>
          <w:lang w:eastAsia="pt-BR"/>
        </w:rPr>
        <w:t xml:space="preserve"> Linux 6.7 e superior;</w:t>
      </w:r>
    </w:p>
    <w:p w14:paraId="76230CCF" w14:textId="77777777" w:rsidR="00E23C93" w:rsidRPr="00E23C93" w:rsidRDefault="00E23C93"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proofErr w:type="spellStart"/>
      <w:r w:rsidRPr="00E23C93">
        <w:rPr>
          <w:rFonts w:ascii="Cambria" w:hAnsi="Cambria"/>
          <w:lang w:eastAsia="pt-BR"/>
        </w:rPr>
        <w:t>CentOS</w:t>
      </w:r>
      <w:proofErr w:type="spellEnd"/>
      <w:r w:rsidRPr="00E23C93">
        <w:rPr>
          <w:rFonts w:ascii="Cambria" w:hAnsi="Cambria"/>
          <w:lang w:eastAsia="pt-BR"/>
        </w:rPr>
        <w:t xml:space="preserve"> 6.7 e superior;</w:t>
      </w:r>
    </w:p>
    <w:p w14:paraId="39AF5749" w14:textId="77777777" w:rsidR="00E23C93" w:rsidRPr="00E23C93" w:rsidRDefault="00E23C93"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Debian 9.4 e superior;</w:t>
      </w:r>
    </w:p>
    <w:p w14:paraId="16B46F8D" w14:textId="77777777" w:rsidR="00E23C93" w:rsidRPr="00E23C93" w:rsidRDefault="00E23C93"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Debian 10.1 e superior;</w:t>
      </w:r>
    </w:p>
    <w:p w14:paraId="23283A82" w14:textId="77777777" w:rsidR="00E23C93" w:rsidRPr="00E23C93" w:rsidRDefault="00E23C93"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Debian 11.1 e superior;</w:t>
      </w:r>
    </w:p>
    <w:p w14:paraId="59594F3D" w14:textId="77777777" w:rsidR="00E23C93" w:rsidRPr="00E23C93" w:rsidRDefault="00E23C93"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 xml:space="preserve">Linux </w:t>
      </w:r>
      <w:proofErr w:type="spellStart"/>
      <w:r w:rsidRPr="00E23C93">
        <w:rPr>
          <w:rFonts w:ascii="Cambria" w:hAnsi="Cambria"/>
          <w:lang w:eastAsia="pt-BR"/>
        </w:rPr>
        <w:t>Mint</w:t>
      </w:r>
      <w:proofErr w:type="spellEnd"/>
      <w:r w:rsidRPr="00E23C93">
        <w:rPr>
          <w:rFonts w:ascii="Cambria" w:hAnsi="Cambria"/>
          <w:lang w:eastAsia="pt-BR"/>
        </w:rPr>
        <w:t xml:space="preserve"> 19 e superior;</w:t>
      </w:r>
    </w:p>
    <w:p w14:paraId="6E4BB9A7" w14:textId="5241B1F9" w:rsidR="00E23C93" w:rsidRDefault="00E23C93"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proofErr w:type="spellStart"/>
      <w:r w:rsidRPr="00E23C93">
        <w:rPr>
          <w:rFonts w:ascii="Cambria" w:hAnsi="Cambria"/>
          <w:lang w:eastAsia="pt-BR"/>
        </w:rPr>
        <w:t>Mageia</w:t>
      </w:r>
      <w:proofErr w:type="spellEnd"/>
      <w:r w:rsidRPr="00E23C93">
        <w:rPr>
          <w:rFonts w:ascii="Cambria" w:hAnsi="Cambria"/>
          <w:lang w:eastAsia="pt-BR"/>
        </w:rPr>
        <w:t xml:space="preserve"> 4;</w:t>
      </w:r>
    </w:p>
    <w:p w14:paraId="53FA9079" w14:textId="55AE127B" w:rsidR="00E23C93" w:rsidRDefault="00E23C93"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Plataforma 64-bits:</w:t>
      </w:r>
    </w:p>
    <w:p w14:paraId="5F5DA431" w14:textId="77777777" w:rsidR="00E23C93" w:rsidRPr="00E23C93" w:rsidRDefault="00E23C93"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Ubuntu 18.04 e superior;</w:t>
      </w:r>
    </w:p>
    <w:p w14:paraId="2670E111" w14:textId="77777777" w:rsidR="00E23C93" w:rsidRPr="00E23C93" w:rsidRDefault="00E23C93"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Ubuntu 20.04;</w:t>
      </w:r>
    </w:p>
    <w:p w14:paraId="537706EA" w14:textId="77777777" w:rsidR="00E23C93" w:rsidRPr="00E23C93" w:rsidRDefault="00E23C93"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proofErr w:type="spellStart"/>
      <w:r w:rsidRPr="00E23C93">
        <w:rPr>
          <w:rFonts w:ascii="Cambria" w:hAnsi="Cambria"/>
          <w:lang w:eastAsia="pt-BR"/>
        </w:rPr>
        <w:t>Red</w:t>
      </w:r>
      <w:proofErr w:type="spellEnd"/>
      <w:r w:rsidRPr="00E23C93">
        <w:rPr>
          <w:rFonts w:ascii="Cambria" w:hAnsi="Cambria"/>
          <w:lang w:eastAsia="pt-BR"/>
        </w:rPr>
        <w:t xml:space="preserve"> </w:t>
      </w:r>
      <w:proofErr w:type="spellStart"/>
      <w:r w:rsidRPr="00E23C93">
        <w:rPr>
          <w:rFonts w:ascii="Cambria" w:hAnsi="Cambria"/>
          <w:lang w:eastAsia="pt-BR"/>
        </w:rPr>
        <w:t>Hat</w:t>
      </w:r>
      <w:proofErr w:type="spellEnd"/>
      <w:r w:rsidRPr="00E23C93">
        <w:rPr>
          <w:rFonts w:ascii="Cambria" w:hAnsi="Cambria"/>
          <w:lang w:eastAsia="pt-BR"/>
        </w:rPr>
        <w:t xml:space="preserve"> Enterprise Linux 6.7; </w:t>
      </w:r>
    </w:p>
    <w:p w14:paraId="185132A0" w14:textId="77777777" w:rsidR="00E23C93" w:rsidRPr="00E23C93" w:rsidRDefault="00E23C93"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proofErr w:type="spellStart"/>
      <w:r w:rsidRPr="00E23C93">
        <w:rPr>
          <w:rFonts w:ascii="Cambria" w:hAnsi="Cambria"/>
          <w:lang w:eastAsia="pt-BR"/>
        </w:rPr>
        <w:t>Red</w:t>
      </w:r>
      <w:proofErr w:type="spellEnd"/>
      <w:r w:rsidRPr="00E23C93">
        <w:rPr>
          <w:rFonts w:ascii="Cambria" w:hAnsi="Cambria"/>
          <w:lang w:eastAsia="pt-BR"/>
        </w:rPr>
        <w:t xml:space="preserve"> </w:t>
      </w:r>
      <w:proofErr w:type="spellStart"/>
      <w:r w:rsidRPr="00E23C93">
        <w:rPr>
          <w:rFonts w:ascii="Cambria" w:hAnsi="Cambria"/>
          <w:lang w:eastAsia="pt-BR"/>
        </w:rPr>
        <w:t>Hat</w:t>
      </w:r>
      <w:proofErr w:type="spellEnd"/>
      <w:r w:rsidRPr="00E23C93">
        <w:rPr>
          <w:rFonts w:ascii="Cambria" w:hAnsi="Cambria"/>
          <w:lang w:eastAsia="pt-BR"/>
        </w:rPr>
        <w:t xml:space="preserve"> Enterprise Linux 7.2; </w:t>
      </w:r>
    </w:p>
    <w:p w14:paraId="7E0FE203" w14:textId="77777777" w:rsidR="00E23C93" w:rsidRPr="00E23C93" w:rsidRDefault="00E23C93"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proofErr w:type="spellStart"/>
      <w:r w:rsidRPr="00E23C93">
        <w:rPr>
          <w:rFonts w:ascii="Cambria" w:hAnsi="Cambria"/>
          <w:lang w:eastAsia="pt-BR"/>
        </w:rPr>
        <w:t>Red</w:t>
      </w:r>
      <w:proofErr w:type="spellEnd"/>
      <w:r w:rsidRPr="00E23C93">
        <w:rPr>
          <w:rFonts w:ascii="Cambria" w:hAnsi="Cambria"/>
          <w:lang w:eastAsia="pt-BR"/>
        </w:rPr>
        <w:t xml:space="preserve"> </w:t>
      </w:r>
      <w:proofErr w:type="spellStart"/>
      <w:r w:rsidRPr="00E23C93">
        <w:rPr>
          <w:rFonts w:ascii="Cambria" w:hAnsi="Cambria"/>
          <w:lang w:eastAsia="pt-BR"/>
        </w:rPr>
        <w:t>Hat</w:t>
      </w:r>
      <w:proofErr w:type="spellEnd"/>
      <w:r w:rsidRPr="00E23C93">
        <w:rPr>
          <w:rFonts w:ascii="Cambria" w:hAnsi="Cambria"/>
          <w:lang w:eastAsia="pt-BR"/>
        </w:rPr>
        <w:t xml:space="preserve"> Enterprise Linux 8.0; </w:t>
      </w:r>
    </w:p>
    <w:p w14:paraId="425E8EA4" w14:textId="77777777" w:rsidR="00E23C93" w:rsidRPr="00E23C93" w:rsidRDefault="00E23C93"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proofErr w:type="spellStart"/>
      <w:r w:rsidRPr="00E23C93">
        <w:rPr>
          <w:rFonts w:ascii="Cambria" w:hAnsi="Cambria"/>
          <w:lang w:eastAsia="pt-BR"/>
        </w:rPr>
        <w:t>CentOS</w:t>
      </w:r>
      <w:proofErr w:type="spellEnd"/>
      <w:r w:rsidRPr="00E23C93">
        <w:rPr>
          <w:rFonts w:ascii="Cambria" w:hAnsi="Cambria"/>
          <w:lang w:eastAsia="pt-BR"/>
        </w:rPr>
        <w:t xml:space="preserve"> 6.7 e superior; </w:t>
      </w:r>
    </w:p>
    <w:p w14:paraId="409305AA" w14:textId="77777777" w:rsidR="00E23C93" w:rsidRPr="00E23C93" w:rsidRDefault="00E23C93"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proofErr w:type="spellStart"/>
      <w:r w:rsidRPr="00E23C93">
        <w:rPr>
          <w:rFonts w:ascii="Cambria" w:hAnsi="Cambria"/>
          <w:lang w:eastAsia="pt-BR"/>
        </w:rPr>
        <w:t>CentOS</w:t>
      </w:r>
      <w:proofErr w:type="spellEnd"/>
      <w:r w:rsidRPr="00E23C93">
        <w:rPr>
          <w:rFonts w:ascii="Cambria" w:hAnsi="Cambria"/>
          <w:lang w:eastAsia="pt-BR"/>
        </w:rPr>
        <w:t xml:space="preserve"> 7.2 e superior; </w:t>
      </w:r>
    </w:p>
    <w:p w14:paraId="634D2DA9" w14:textId="77777777" w:rsidR="00E23C93" w:rsidRPr="00E23C93" w:rsidRDefault="00E23C93"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proofErr w:type="spellStart"/>
      <w:r w:rsidRPr="00E23C93">
        <w:rPr>
          <w:rFonts w:ascii="Cambria" w:hAnsi="Cambria"/>
          <w:lang w:eastAsia="pt-BR"/>
        </w:rPr>
        <w:t>CentOS</w:t>
      </w:r>
      <w:proofErr w:type="spellEnd"/>
      <w:r w:rsidRPr="00E23C93">
        <w:rPr>
          <w:rFonts w:ascii="Cambria" w:hAnsi="Cambria"/>
          <w:lang w:eastAsia="pt-BR"/>
        </w:rPr>
        <w:t xml:space="preserve"> 8.0 e superior; </w:t>
      </w:r>
    </w:p>
    <w:p w14:paraId="22DDA39C" w14:textId="77777777" w:rsidR="00E23C93" w:rsidRPr="00E23C93" w:rsidRDefault="00E23C93"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Debian 9.4 e superior;</w:t>
      </w:r>
    </w:p>
    <w:p w14:paraId="2BDA4AC6" w14:textId="77777777" w:rsidR="00E23C93" w:rsidRPr="00E23C93" w:rsidRDefault="00E23C93"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 xml:space="preserve">Debian 10.1 e superior; </w:t>
      </w:r>
    </w:p>
    <w:p w14:paraId="7073631F" w14:textId="77777777" w:rsidR="00E23C93" w:rsidRPr="00E23C93" w:rsidRDefault="00E23C93"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proofErr w:type="spellStart"/>
      <w:r w:rsidRPr="00E23C93">
        <w:rPr>
          <w:rFonts w:ascii="Cambria" w:hAnsi="Cambria"/>
          <w:lang w:eastAsia="pt-BR"/>
        </w:rPr>
        <w:t>OracleLinux</w:t>
      </w:r>
      <w:proofErr w:type="spellEnd"/>
      <w:r w:rsidRPr="00E23C93">
        <w:rPr>
          <w:rFonts w:ascii="Cambria" w:hAnsi="Cambria"/>
          <w:lang w:eastAsia="pt-BR"/>
        </w:rPr>
        <w:t xml:space="preserve"> 7.3 e superior;</w:t>
      </w:r>
    </w:p>
    <w:p w14:paraId="15AE8A42" w14:textId="77777777" w:rsidR="00E23C93" w:rsidRPr="00E23C93" w:rsidRDefault="00E23C93"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proofErr w:type="spellStart"/>
      <w:r w:rsidRPr="00E23C93">
        <w:rPr>
          <w:rFonts w:ascii="Cambria" w:hAnsi="Cambria"/>
          <w:lang w:eastAsia="pt-BR"/>
        </w:rPr>
        <w:t>OracleLinux</w:t>
      </w:r>
      <w:proofErr w:type="spellEnd"/>
      <w:r w:rsidRPr="00E23C93">
        <w:rPr>
          <w:rFonts w:ascii="Cambria" w:hAnsi="Cambria"/>
          <w:lang w:eastAsia="pt-BR"/>
        </w:rPr>
        <w:t xml:space="preserve"> 8 e </w:t>
      </w:r>
      <w:proofErr w:type="spellStart"/>
      <w:r w:rsidRPr="00E23C93">
        <w:rPr>
          <w:rFonts w:ascii="Cambria" w:hAnsi="Cambria"/>
          <w:lang w:eastAsia="pt-BR"/>
        </w:rPr>
        <w:t>sueperior</w:t>
      </w:r>
      <w:proofErr w:type="spellEnd"/>
      <w:r w:rsidRPr="00E23C93">
        <w:rPr>
          <w:rFonts w:ascii="Cambria" w:hAnsi="Cambria"/>
          <w:lang w:eastAsia="pt-BR"/>
        </w:rPr>
        <w:t>;</w:t>
      </w:r>
    </w:p>
    <w:p w14:paraId="63FAD254" w14:textId="77777777" w:rsidR="00E23C93" w:rsidRPr="00E23C93" w:rsidRDefault="00E23C93"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SUSE Server 12 e superior</w:t>
      </w:r>
    </w:p>
    <w:p w14:paraId="2863BDE1" w14:textId="77777777" w:rsidR="00E23C93" w:rsidRPr="00E23C93" w:rsidRDefault="00E23C93"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lastRenderedPageBreak/>
        <w:t>SUSE Server 15 e superior;</w:t>
      </w:r>
    </w:p>
    <w:p w14:paraId="157820A8" w14:textId="77777777" w:rsidR="00E23C93" w:rsidRPr="00E23C93" w:rsidRDefault="00E23C93"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proofErr w:type="spellStart"/>
      <w:r w:rsidRPr="00E23C93">
        <w:rPr>
          <w:rFonts w:ascii="Cambria" w:hAnsi="Cambria"/>
          <w:lang w:eastAsia="pt-BR"/>
        </w:rPr>
        <w:t>openSUSE</w:t>
      </w:r>
      <w:proofErr w:type="spellEnd"/>
      <w:r w:rsidRPr="00E23C93">
        <w:rPr>
          <w:rFonts w:ascii="Cambria" w:hAnsi="Cambria"/>
          <w:lang w:eastAsia="pt-BR"/>
        </w:rPr>
        <w:t xml:space="preserve"> </w:t>
      </w:r>
      <w:proofErr w:type="spellStart"/>
      <w:r w:rsidRPr="00E23C93">
        <w:rPr>
          <w:rFonts w:ascii="Cambria" w:hAnsi="Cambria"/>
          <w:lang w:eastAsia="pt-BR"/>
        </w:rPr>
        <w:t>Leap</w:t>
      </w:r>
      <w:proofErr w:type="spellEnd"/>
      <w:r w:rsidRPr="00E23C93">
        <w:rPr>
          <w:rFonts w:ascii="Cambria" w:hAnsi="Cambria"/>
          <w:lang w:eastAsia="pt-BR"/>
        </w:rPr>
        <w:t xml:space="preserve"> 15;</w:t>
      </w:r>
    </w:p>
    <w:p w14:paraId="3C897E2F" w14:textId="77777777" w:rsidR="00E23C93" w:rsidRPr="00E23C93" w:rsidRDefault="00E23C93"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proofErr w:type="spellStart"/>
      <w:r w:rsidRPr="00E23C93">
        <w:rPr>
          <w:rFonts w:ascii="Cambria" w:hAnsi="Cambria"/>
          <w:lang w:eastAsia="pt-BR"/>
        </w:rPr>
        <w:t>Amazon</w:t>
      </w:r>
      <w:proofErr w:type="spellEnd"/>
      <w:r w:rsidRPr="00E23C93">
        <w:rPr>
          <w:rFonts w:ascii="Cambria" w:hAnsi="Cambria"/>
          <w:lang w:eastAsia="pt-BR"/>
        </w:rPr>
        <w:t xml:space="preserve"> Linux 2;</w:t>
      </w:r>
    </w:p>
    <w:p w14:paraId="01BAB0E9" w14:textId="77777777" w:rsidR="00E23C93" w:rsidRPr="00E23C93" w:rsidRDefault="00E23C93"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 xml:space="preserve">Linux </w:t>
      </w:r>
      <w:proofErr w:type="spellStart"/>
      <w:r w:rsidRPr="00E23C93">
        <w:rPr>
          <w:rFonts w:ascii="Cambria" w:hAnsi="Cambria"/>
          <w:lang w:eastAsia="pt-BR"/>
        </w:rPr>
        <w:t>Mint</w:t>
      </w:r>
      <w:proofErr w:type="spellEnd"/>
      <w:r w:rsidRPr="00E23C93">
        <w:rPr>
          <w:rFonts w:ascii="Cambria" w:hAnsi="Cambria"/>
          <w:lang w:eastAsia="pt-BR"/>
        </w:rPr>
        <w:t xml:space="preserve"> 19 e superior;</w:t>
      </w:r>
    </w:p>
    <w:p w14:paraId="72219A55" w14:textId="77777777" w:rsidR="00E23C93" w:rsidRPr="00E23C93" w:rsidRDefault="00E23C93"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 xml:space="preserve">Linux </w:t>
      </w:r>
      <w:proofErr w:type="spellStart"/>
      <w:r w:rsidRPr="00E23C93">
        <w:rPr>
          <w:rFonts w:ascii="Cambria" w:hAnsi="Cambria"/>
          <w:lang w:eastAsia="pt-BR"/>
        </w:rPr>
        <w:t>Mint</w:t>
      </w:r>
      <w:proofErr w:type="spellEnd"/>
      <w:r w:rsidRPr="00E23C93">
        <w:rPr>
          <w:rFonts w:ascii="Cambria" w:hAnsi="Cambria"/>
          <w:lang w:eastAsia="pt-BR"/>
        </w:rPr>
        <w:t xml:space="preserve"> 20.1 e superior;</w:t>
      </w:r>
    </w:p>
    <w:p w14:paraId="0E2A97DC" w14:textId="77777777" w:rsidR="00E23C93" w:rsidRPr="00E23C93" w:rsidRDefault="00E23C93"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Oracle Linux 7.3 e superior;</w:t>
      </w:r>
    </w:p>
    <w:p w14:paraId="13108966" w14:textId="77777777" w:rsidR="00E23C93" w:rsidRPr="00E23C93" w:rsidRDefault="00E23C93"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Oracle Linux 8.0 e superior;</w:t>
      </w:r>
    </w:p>
    <w:p w14:paraId="1207D380" w14:textId="307E13C7" w:rsidR="00E23C93" w:rsidRDefault="00E23C93"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E23C93">
        <w:rPr>
          <w:rFonts w:ascii="Cambria" w:hAnsi="Cambria"/>
          <w:lang w:eastAsia="pt-BR"/>
        </w:rPr>
        <w:t>RED OS 7.2</w:t>
      </w:r>
      <w:r>
        <w:rPr>
          <w:rFonts w:ascii="Cambria" w:hAnsi="Cambria"/>
          <w:lang w:eastAsia="pt-BR"/>
        </w:rPr>
        <w:t>.</w:t>
      </w:r>
    </w:p>
    <w:p w14:paraId="00519AD8" w14:textId="044A56B1" w:rsidR="00E23C93" w:rsidRPr="00F67855" w:rsidRDefault="00F67855" w:rsidP="000C1863">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b/>
          <w:bCs/>
          <w:lang w:eastAsia="pt-BR"/>
        </w:rPr>
      </w:pPr>
      <w:r w:rsidRPr="00F67855">
        <w:rPr>
          <w:rFonts w:ascii="Cambria" w:hAnsi="Cambria"/>
          <w:b/>
          <w:bCs/>
          <w:lang w:eastAsia="pt-BR"/>
        </w:rPr>
        <w:t>Deve possuir as seguintes características:</w:t>
      </w:r>
    </w:p>
    <w:p w14:paraId="32EC681E" w14:textId="4A2E3DC1" w:rsidR="00F67855" w:rsidRDefault="00F6785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F67855">
        <w:rPr>
          <w:rFonts w:ascii="Cambria" w:hAnsi="Cambria"/>
          <w:lang w:eastAsia="pt-BR"/>
        </w:rPr>
        <w:t>Deve prover as seguintes proteções:</w:t>
      </w:r>
    </w:p>
    <w:p w14:paraId="6B03E895" w14:textId="2ABBE2E8" w:rsidR="00F67855" w:rsidRDefault="00F6785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F67855">
        <w:rPr>
          <w:rFonts w:ascii="Cambria" w:hAnsi="Cambria"/>
          <w:lang w:eastAsia="pt-BR"/>
        </w:rPr>
        <w:t>1.6.1.2.</w:t>
      </w:r>
      <w:r w:rsidRPr="00F67855">
        <w:rPr>
          <w:rFonts w:ascii="Cambria" w:hAnsi="Cambria"/>
          <w:lang w:eastAsia="pt-BR"/>
        </w:rPr>
        <w:tab/>
        <w:t>Antivírus de arquivos residente (</w:t>
      </w:r>
      <w:proofErr w:type="spellStart"/>
      <w:r w:rsidRPr="00F67855">
        <w:rPr>
          <w:rFonts w:ascii="Cambria" w:hAnsi="Cambria"/>
          <w:lang w:eastAsia="pt-BR"/>
        </w:rPr>
        <w:t>anti-spyware</w:t>
      </w:r>
      <w:proofErr w:type="spellEnd"/>
      <w:r w:rsidRPr="00F67855">
        <w:rPr>
          <w:rFonts w:ascii="Cambria" w:hAnsi="Cambria"/>
          <w:lang w:eastAsia="pt-BR"/>
        </w:rPr>
        <w:t xml:space="preserve">, </w:t>
      </w:r>
      <w:proofErr w:type="spellStart"/>
      <w:r w:rsidRPr="00F67855">
        <w:rPr>
          <w:rFonts w:ascii="Cambria" w:hAnsi="Cambria"/>
          <w:lang w:eastAsia="pt-BR"/>
        </w:rPr>
        <w:t>anti-trojan</w:t>
      </w:r>
      <w:proofErr w:type="spellEnd"/>
      <w:r w:rsidRPr="00F67855">
        <w:rPr>
          <w:rFonts w:ascii="Cambria" w:hAnsi="Cambria"/>
          <w:lang w:eastAsia="pt-BR"/>
        </w:rPr>
        <w:t xml:space="preserve">, </w:t>
      </w:r>
      <w:proofErr w:type="spellStart"/>
      <w:r w:rsidRPr="00F67855">
        <w:rPr>
          <w:rFonts w:ascii="Cambria" w:hAnsi="Cambria"/>
          <w:lang w:eastAsia="pt-BR"/>
        </w:rPr>
        <w:t>anti-malware</w:t>
      </w:r>
      <w:proofErr w:type="spellEnd"/>
      <w:r w:rsidRPr="00F67855">
        <w:rPr>
          <w:rFonts w:ascii="Cambria" w:hAnsi="Cambria"/>
          <w:lang w:eastAsia="pt-BR"/>
        </w:rPr>
        <w:t xml:space="preserve">, </w:t>
      </w:r>
      <w:proofErr w:type="spellStart"/>
      <w:r w:rsidRPr="00F67855">
        <w:rPr>
          <w:rFonts w:ascii="Cambria" w:hAnsi="Cambria"/>
          <w:lang w:eastAsia="pt-BR"/>
        </w:rPr>
        <w:t>etc</w:t>
      </w:r>
      <w:proofErr w:type="spellEnd"/>
      <w:r w:rsidRPr="00F67855">
        <w:rPr>
          <w:rFonts w:ascii="Cambria" w:hAnsi="Cambria"/>
          <w:lang w:eastAsia="pt-BR"/>
        </w:rPr>
        <w:t>) que verifique qualquer arquivo criado, acessado ou modificado;</w:t>
      </w:r>
    </w:p>
    <w:p w14:paraId="51EF4252" w14:textId="4995ABC1" w:rsidR="00F67855" w:rsidRDefault="00F6785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F67855">
        <w:rPr>
          <w:rFonts w:ascii="Cambria" w:hAnsi="Cambria"/>
          <w:lang w:eastAsia="pt-BR"/>
        </w:rPr>
        <w:t>Deve permitir gerenciamento, no mínimo, das seguintes formas:</w:t>
      </w:r>
    </w:p>
    <w:p w14:paraId="0196AAE8" w14:textId="77777777" w:rsidR="00F67855" w:rsidRPr="00F67855" w:rsidRDefault="00F6785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F67855">
        <w:rPr>
          <w:rFonts w:ascii="Cambria" w:hAnsi="Cambria"/>
          <w:lang w:eastAsia="pt-BR"/>
        </w:rPr>
        <w:t>Via linha de comando;</w:t>
      </w:r>
    </w:p>
    <w:p w14:paraId="0C274095" w14:textId="77777777" w:rsidR="00F67855" w:rsidRPr="00F67855" w:rsidRDefault="00F6785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F67855">
        <w:rPr>
          <w:rFonts w:ascii="Cambria" w:hAnsi="Cambria"/>
          <w:lang w:eastAsia="pt-BR"/>
        </w:rPr>
        <w:t>Via console administrativa;</w:t>
      </w:r>
    </w:p>
    <w:p w14:paraId="58E54460" w14:textId="77777777" w:rsidR="00F67855" w:rsidRPr="00F67855" w:rsidRDefault="00F6785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F67855">
        <w:rPr>
          <w:rFonts w:ascii="Cambria" w:hAnsi="Cambria"/>
          <w:lang w:eastAsia="pt-BR"/>
        </w:rPr>
        <w:t>Via GUI;</w:t>
      </w:r>
    </w:p>
    <w:p w14:paraId="0DEAE5DB" w14:textId="6D001C43" w:rsidR="00F67855" w:rsidRDefault="00F6785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F67855">
        <w:rPr>
          <w:rFonts w:ascii="Cambria" w:hAnsi="Cambria"/>
          <w:lang w:eastAsia="pt-BR"/>
        </w:rPr>
        <w:t>Via web (remotamente)</w:t>
      </w:r>
      <w:r>
        <w:rPr>
          <w:rFonts w:ascii="Cambria" w:hAnsi="Cambria"/>
          <w:lang w:eastAsia="pt-BR"/>
        </w:rPr>
        <w:t>.</w:t>
      </w:r>
    </w:p>
    <w:p w14:paraId="21A4C7E7" w14:textId="6BDE864D" w:rsidR="00F67855" w:rsidRDefault="00F6785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F67855">
        <w:rPr>
          <w:rFonts w:ascii="Cambria" w:hAnsi="Cambria"/>
          <w:lang w:eastAsia="pt-BR"/>
        </w:rPr>
        <w:t xml:space="preserve">Deve possuir funcionalidade de </w:t>
      </w:r>
      <w:proofErr w:type="spellStart"/>
      <w:r w:rsidRPr="00F67855">
        <w:rPr>
          <w:rFonts w:ascii="Cambria" w:hAnsi="Cambria"/>
          <w:lang w:eastAsia="pt-BR"/>
        </w:rPr>
        <w:t>scan</w:t>
      </w:r>
      <w:proofErr w:type="spellEnd"/>
      <w:r w:rsidRPr="00F67855">
        <w:rPr>
          <w:rFonts w:ascii="Cambria" w:hAnsi="Cambria"/>
          <w:lang w:eastAsia="pt-BR"/>
        </w:rPr>
        <w:t xml:space="preserve"> de drives removíveis, tais como:</w:t>
      </w:r>
    </w:p>
    <w:p w14:paraId="0B17A3D8" w14:textId="77777777" w:rsidR="00F67855" w:rsidRPr="00F67855" w:rsidRDefault="00F6785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F67855">
        <w:rPr>
          <w:rFonts w:ascii="Cambria" w:hAnsi="Cambria"/>
          <w:lang w:eastAsia="pt-BR"/>
        </w:rPr>
        <w:t>CDs;</w:t>
      </w:r>
    </w:p>
    <w:p w14:paraId="24F54919" w14:textId="77777777" w:rsidR="00F67855" w:rsidRPr="00F67855" w:rsidRDefault="00F6785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F67855">
        <w:rPr>
          <w:rFonts w:ascii="Cambria" w:hAnsi="Cambria"/>
          <w:lang w:eastAsia="pt-BR"/>
        </w:rPr>
        <w:t>DVDs;</w:t>
      </w:r>
    </w:p>
    <w:p w14:paraId="7101FD53" w14:textId="77777777" w:rsidR="00F67855" w:rsidRPr="00F67855" w:rsidRDefault="00F6785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F67855">
        <w:rPr>
          <w:rFonts w:ascii="Cambria" w:hAnsi="Cambria"/>
          <w:lang w:eastAsia="pt-BR"/>
        </w:rPr>
        <w:t xml:space="preserve">Discos </w:t>
      </w:r>
      <w:proofErr w:type="spellStart"/>
      <w:r w:rsidRPr="00F67855">
        <w:rPr>
          <w:rFonts w:ascii="Cambria" w:hAnsi="Cambria"/>
          <w:lang w:eastAsia="pt-BR"/>
        </w:rPr>
        <w:t>blu-ray</w:t>
      </w:r>
      <w:proofErr w:type="spellEnd"/>
      <w:r w:rsidRPr="00F67855">
        <w:rPr>
          <w:rFonts w:ascii="Cambria" w:hAnsi="Cambria"/>
          <w:lang w:eastAsia="pt-BR"/>
        </w:rPr>
        <w:t>;</w:t>
      </w:r>
    </w:p>
    <w:p w14:paraId="746050A9" w14:textId="77777777" w:rsidR="00F67855" w:rsidRPr="00F67855" w:rsidRDefault="00F6785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F67855">
        <w:rPr>
          <w:rFonts w:ascii="Cambria" w:hAnsi="Cambria"/>
          <w:lang w:eastAsia="pt-BR"/>
        </w:rPr>
        <w:t>Flash drives (pen drives);</w:t>
      </w:r>
    </w:p>
    <w:p w14:paraId="2E0358CF" w14:textId="77777777" w:rsidR="00F67855" w:rsidRPr="00F67855" w:rsidRDefault="00F6785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F67855">
        <w:rPr>
          <w:rFonts w:ascii="Cambria" w:hAnsi="Cambria"/>
          <w:lang w:eastAsia="pt-BR"/>
        </w:rPr>
        <w:lastRenderedPageBreak/>
        <w:t>HDs externos;</w:t>
      </w:r>
    </w:p>
    <w:p w14:paraId="52D32B36" w14:textId="5172C8F3" w:rsidR="00F67855" w:rsidRDefault="00F6785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F67855">
        <w:rPr>
          <w:rFonts w:ascii="Cambria" w:hAnsi="Cambria"/>
          <w:lang w:eastAsia="pt-BR"/>
        </w:rPr>
        <w:t>Disquetes;</w:t>
      </w:r>
    </w:p>
    <w:p w14:paraId="39A78D25" w14:textId="3ACCB8EE" w:rsidR="00F67855" w:rsidRDefault="00F6785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F67855">
        <w:rPr>
          <w:rFonts w:ascii="Cambria" w:hAnsi="Cambria"/>
          <w:lang w:eastAsia="pt-BR"/>
        </w:rPr>
        <w:t>Deve fornecer os seguintes controles para dispositivos externos conectados ao computador:</w:t>
      </w:r>
    </w:p>
    <w:p w14:paraId="5D26D1E7" w14:textId="77777777" w:rsidR="00F67855" w:rsidRPr="00F67855" w:rsidRDefault="00F6785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F67855">
        <w:rPr>
          <w:rFonts w:ascii="Cambria" w:hAnsi="Cambria"/>
          <w:lang w:eastAsia="pt-BR"/>
        </w:rPr>
        <w:t>Por tipo de dispositivo;</w:t>
      </w:r>
    </w:p>
    <w:p w14:paraId="5ADF533B" w14:textId="354F649C" w:rsidR="00F67855" w:rsidRDefault="00F6785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F67855">
        <w:rPr>
          <w:rFonts w:ascii="Cambria" w:hAnsi="Cambria"/>
          <w:lang w:eastAsia="pt-BR"/>
        </w:rPr>
        <w:t>Por barramento de conexão.</w:t>
      </w:r>
    </w:p>
    <w:p w14:paraId="6D1CDEF3" w14:textId="77777777" w:rsidR="00F67855" w:rsidRPr="00F67855" w:rsidRDefault="00F6785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F67855">
        <w:rPr>
          <w:rFonts w:ascii="Cambria" w:hAnsi="Cambria"/>
          <w:lang w:eastAsia="pt-BR"/>
        </w:rPr>
        <w:t>As vacinas devem ser atualizadas pelo fabricante de, no máximo, uma em uma hora;</w:t>
      </w:r>
    </w:p>
    <w:p w14:paraId="687710CF" w14:textId="5BB2B135" w:rsidR="00F67855" w:rsidRDefault="00F6785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F67855">
        <w:rPr>
          <w:rFonts w:ascii="Cambria" w:hAnsi="Cambria"/>
          <w:lang w:eastAsia="pt-BR"/>
        </w:rPr>
        <w:t>Capacidade de configurar a permissão de acesso às funções do antivírus com, no mínimo, opções para as seguintes funções:</w:t>
      </w:r>
    </w:p>
    <w:p w14:paraId="1904105B" w14:textId="77777777" w:rsidR="00F67855" w:rsidRPr="00F67855" w:rsidRDefault="00F6785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F67855">
        <w:rPr>
          <w:rFonts w:ascii="Cambria" w:hAnsi="Cambria"/>
          <w:lang w:eastAsia="pt-BR"/>
        </w:rPr>
        <w:t>Gerenciamento de status de tarefa (iniciar, pausar, parar ou resumir tarefas);</w:t>
      </w:r>
    </w:p>
    <w:p w14:paraId="4BF44182" w14:textId="77777777" w:rsidR="00F67855" w:rsidRPr="00F67855" w:rsidRDefault="00F6785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F67855">
        <w:rPr>
          <w:rFonts w:ascii="Cambria" w:hAnsi="Cambria"/>
          <w:lang w:eastAsia="pt-BR"/>
        </w:rPr>
        <w:t>Gerenciamento de tarefa (criar ou excluir tarefas de verificação);</w:t>
      </w:r>
    </w:p>
    <w:p w14:paraId="7481F8E2" w14:textId="77777777" w:rsidR="00F67855" w:rsidRPr="00F67855" w:rsidRDefault="00F6785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F67855">
        <w:rPr>
          <w:rFonts w:ascii="Cambria" w:hAnsi="Cambria"/>
          <w:lang w:eastAsia="pt-BR"/>
        </w:rPr>
        <w:t>Leitura de configurações;</w:t>
      </w:r>
    </w:p>
    <w:p w14:paraId="3935DC14" w14:textId="77777777" w:rsidR="00F67855" w:rsidRPr="00F67855" w:rsidRDefault="00F6785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F67855">
        <w:rPr>
          <w:rFonts w:ascii="Cambria" w:hAnsi="Cambria"/>
          <w:lang w:eastAsia="pt-BR"/>
        </w:rPr>
        <w:t>Modificação de configurações;</w:t>
      </w:r>
    </w:p>
    <w:p w14:paraId="6248CD58" w14:textId="77777777" w:rsidR="00F67855" w:rsidRPr="00F67855" w:rsidRDefault="00F6785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F67855">
        <w:rPr>
          <w:rFonts w:ascii="Cambria" w:hAnsi="Cambria"/>
          <w:lang w:eastAsia="pt-BR"/>
        </w:rPr>
        <w:t>Gerenciamento de Backup;</w:t>
      </w:r>
    </w:p>
    <w:p w14:paraId="1DFAA042" w14:textId="77777777" w:rsidR="00F67855" w:rsidRPr="00F67855" w:rsidRDefault="00F6785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F67855">
        <w:rPr>
          <w:rFonts w:ascii="Cambria" w:hAnsi="Cambria"/>
          <w:lang w:eastAsia="pt-BR"/>
        </w:rPr>
        <w:t>Visualização de logs;</w:t>
      </w:r>
    </w:p>
    <w:p w14:paraId="32E2BE0C" w14:textId="77777777" w:rsidR="00F67855" w:rsidRPr="00F67855" w:rsidRDefault="00F6785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F67855">
        <w:rPr>
          <w:rFonts w:ascii="Cambria" w:hAnsi="Cambria"/>
          <w:lang w:eastAsia="pt-BR"/>
        </w:rPr>
        <w:t>Gerenciamento de logs;</w:t>
      </w:r>
    </w:p>
    <w:p w14:paraId="3FA1A36F" w14:textId="77777777" w:rsidR="00F67855" w:rsidRPr="00F67855" w:rsidRDefault="00F6785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F67855">
        <w:rPr>
          <w:rFonts w:ascii="Cambria" w:hAnsi="Cambria"/>
          <w:lang w:eastAsia="pt-BR"/>
        </w:rPr>
        <w:t>Gerenciamento de ativação da aplicação;</w:t>
      </w:r>
    </w:p>
    <w:p w14:paraId="714517B7" w14:textId="3707A155" w:rsidR="00F67855" w:rsidRDefault="00F6785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F67855">
        <w:rPr>
          <w:rFonts w:ascii="Cambria" w:hAnsi="Cambria"/>
          <w:lang w:eastAsia="pt-BR"/>
        </w:rPr>
        <w:t>Gerenciamento de permissões (adicionar/excluir permissões acima);</w:t>
      </w:r>
    </w:p>
    <w:p w14:paraId="7257D0DA" w14:textId="77777777" w:rsidR="00F67855" w:rsidRPr="00F67855" w:rsidRDefault="00F6785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F67855">
        <w:rPr>
          <w:rFonts w:ascii="Cambria" w:hAnsi="Cambria"/>
          <w:lang w:eastAsia="pt-BR"/>
        </w:rPr>
        <w:t>Capacidade de criar exclusões por local, máscara e nome da ameaça;</w:t>
      </w:r>
    </w:p>
    <w:p w14:paraId="2DF427B2" w14:textId="77777777" w:rsidR="00F67855" w:rsidRPr="00F67855" w:rsidRDefault="00F6785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F67855">
        <w:rPr>
          <w:rFonts w:ascii="Cambria" w:hAnsi="Cambria"/>
          <w:lang w:eastAsia="pt-BR"/>
        </w:rPr>
        <w:t>Gerenciamento de status de tarefa (iniciar, pausar, parar ou resumir tarefas);</w:t>
      </w:r>
    </w:p>
    <w:p w14:paraId="0AA39748" w14:textId="77777777" w:rsidR="00F67855" w:rsidRPr="00F67855" w:rsidRDefault="00F6785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F67855">
        <w:rPr>
          <w:rFonts w:ascii="Cambria" w:hAnsi="Cambria"/>
          <w:lang w:eastAsia="pt-BR"/>
        </w:rPr>
        <w:t>Gerenciamento de Backup: Criação de cópias dos objetos infectados em um reservatório de backup antes da tentativa de desinfectar ou remover tal objeto, sendo assim possível a restauração de objetos que contenham informações importantes;</w:t>
      </w:r>
    </w:p>
    <w:p w14:paraId="40EF60CD" w14:textId="4509D427" w:rsidR="00F67855" w:rsidRPr="00F67855" w:rsidRDefault="00F6785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F67855">
        <w:rPr>
          <w:rFonts w:ascii="Cambria" w:hAnsi="Cambria"/>
          <w:lang w:eastAsia="pt-BR"/>
        </w:rPr>
        <w:lastRenderedPageBreak/>
        <w:t>Detectar aplicações que possam ser utilizadas como vetor de ataque por hackers;</w:t>
      </w:r>
    </w:p>
    <w:p w14:paraId="164B240D" w14:textId="73AE77C8" w:rsidR="00F67855" w:rsidRDefault="00F67855"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F67855">
        <w:rPr>
          <w:rFonts w:ascii="Cambria" w:hAnsi="Cambria"/>
          <w:lang w:eastAsia="pt-BR"/>
        </w:rPr>
        <w:t>Fazer detecções através de heurística utilizando no mínimo as seguintes opções de nível:</w:t>
      </w:r>
    </w:p>
    <w:p w14:paraId="3246D59E" w14:textId="77777777" w:rsidR="00F67855" w:rsidRPr="00F67855" w:rsidRDefault="00F6785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F67855">
        <w:rPr>
          <w:rFonts w:ascii="Cambria" w:hAnsi="Cambria"/>
          <w:lang w:eastAsia="pt-BR"/>
        </w:rPr>
        <w:t>Alta;</w:t>
      </w:r>
    </w:p>
    <w:p w14:paraId="627DEAB5" w14:textId="77777777" w:rsidR="00F67855" w:rsidRPr="00F67855" w:rsidRDefault="00F6785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F67855">
        <w:rPr>
          <w:rFonts w:ascii="Cambria" w:hAnsi="Cambria"/>
          <w:lang w:eastAsia="pt-BR"/>
        </w:rPr>
        <w:t>Média;</w:t>
      </w:r>
    </w:p>
    <w:p w14:paraId="13A21991" w14:textId="77777777" w:rsidR="00F67855" w:rsidRPr="00F67855" w:rsidRDefault="00F6785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F67855">
        <w:rPr>
          <w:rFonts w:ascii="Cambria" w:hAnsi="Cambria"/>
          <w:lang w:eastAsia="pt-BR"/>
        </w:rPr>
        <w:t>Baixa;</w:t>
      </w:r>
    </w:p>
    <w:p w14:paraId="073620E8" w14:textId="4CBB9429" w:rsidR="00F67855" w:rsidRDefault="00F67855"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F67855">
        <w:rPr>
          <w:rFonts w:ascii="Cambria" w:hAnsi="Cambria"/>
          <w:lang w:eastAsia="pt-BR"/>
        </w:rPr>
        <w:t>Recomendado;</w:t>
      </w:r>
    </w:p>
    <w:p w14:paraId="322E5D16" w14:textId="77777777" w:rsidR="009A60DC" w:rsidRPr="009A60DC" w:rsidRDefault="009A60DC"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Gerenciamento de backup de arquivos: Fazer backup de objetos suspeitos e corrompidos, salvando tais arquivos em uma pasta de backup;</w:t>
      </w:r>
    </w:p>
    <w:p w14:paraId="37B5DFC5" w14:textId="77777777" w:rsidR="009A60DC" w:rsidRPr="009A60DC" w:rsidRDefault="009A60DC"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Verificação por agendamento: procura de arquivos infectados e suspeitos (incluindo arquivos em escopos especificados); análise de arquivos; desinfecção ou remoção de objetos infectados.</w:t>
      </w:r>
    </w:p>
    <w:p w14:paraId="57566D0B" w14:textId="77777777" w:rsidR="009A60DC" w:rsidRPr="009A60DC" w:rsidRDefault="009A60DC"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 xml:space="preserve"> Em caso erros, deve ter capacidade de criar logs automaticamente, sem necessidade de outros softwares;</w:t>
      </w:r>
    </w:p>
    <w:p w14:paraId="29A22F17" w14:textId="77777777" w:rsidR="009A60DC" w:rsidRPr="009A60DC" w:rsidRDefault="009A60DC"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Capacidade de definir o consumo de recursos nas varreduras para não impactar outros aplicativos que necessitem de mais recursos de memória ou processamento;</w:t>
      </w:r>
    </w:p>
    <w:p w14:paraId="4DF55501" w14:textId="77777777" w:rsidR="009A60DC" w:rsidRPr="009A60DC" w:rsidRDefault="009A60DC"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Deverá ser possível priorizar a execução de tarefas;</w:t>
      </w:r>
    </w:p>
    <w:p w14:paraId="57CAE46C" w14:textId="77777777" w:rsidR="009A60DC" w:rsidRPr="009A60DC" w:rsidRDefault="009A60DC"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Capacidade de verificar objetos usando heurística;</w:t>
      </w:r>
    </w:p>
    <w:p w14:paraId="1DA9F401" w14:textId="77777777" w:rsidR="009A60DC" w:rsidRPr="009A60DC" w:rsidRDefault="009A60DC"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 xml:space="preserve"> Possibilidade de escolha da pasta onde serão guardados os backups e arquivos em malicioso;</w:t>
      </w:r>
    </w:p>
    <w:p w14:paraId="1C028C01" w14:textId="77777777" w:rsidR="009A60DC" w:rsidRPr="009A60DC" w:rsidRDefault="009A60DC"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Deve fornecer análise de todo o tráfego HTTP/HTTPS/FTP;</w:t>
      </w:r>
    </w:p>
    <w:p w14:paraId="58208C2D" w14:textId="321D8CF7" w:rsidR="00F67855" w:rsidRDefault="009A60DC"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O módulo de análise de tráfego deve fornecer os seguintes componentes de proteção:</w:t>
      </w:r>
    </w:p>
    <w:p w14:paraId="627BCB3C" w14:textId="77777777" w:rsidR="009A60DC" w:rsidRPr="009A60DC" w:rsidRDefault="009A60DC"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 xml:space="preserve">Detecção de </w:t>
      </w:r>
      <w:proofErr w:type="spellStart"/>
      <w:r w:rsidRPr="009A60DC">
        <w:rPr>
          <w:rFonts w:ascii="Cambria" w:hAnsi="Cambria"/>
          <w:lang w:eastAsia="pt-BR"/>
        </w:rPr>
        <w:t>phishing</w:t>
      </w:r>
      <w:proofErr w:type="spellEnd"/>
      <w:r w:rsidRPr="009A60DC">
        <w:rPr>
          <w:rFonts w:ascii="Cambria" w:hAnsi="Cambria"/>
          <w:lang w:eastAsia="pt-BR"/>
        </w:rPr>
        <w:t xml:space="preserve"> e sites maliciosos;</w:t>
      </w:r>
    </w:p>
    <w:p w14:paraId="4230B535" w14:textId="77777777" w:rsidR="009A60DC" w:rsidRPr="009A60DC" w:rsidRDefault="009A60DC"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lastRenderedPageBreak/>
        <w:t>Bloqueio de download de arquivos maliciosos;</w:t>
      </w:r>
    </w:p>
    <w:p w14:paraId="61A4881F" w14:textId="77777777" w:rsidR="009A60DC" w:rsidRPr="009A60DC" w:rsidRDefault="009A60DC"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Bloqueio de adware;</w:t>
      </w:r>
    </w:p>
    <w:p w14:paraId="32B5BE5E" w14:textId="0006ED40" w:rsidR="009A60DC" w:rsidRDefault="009A60DC"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Deve possuir módulo escolha da pasta onde arquivos restaurados de backup e arquivos serão gravados;</w:t>
      </w:r>
    </w:p>
    <w:p w14:paraId="7F80D3BE" w14:textId="77777777" w:rsidR="009A60DC" w:rsidRPr="009A60DC" w:rsidRDefault="009A60DC"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 xml:space="preserve">Deve fornecer a possibilidade de administração remoto através de ferramenta nativa ou </w:t>
      </w:r>
      <w:proofErr w:type="spellStart"/>
      <w:r w:rsidRPr="009A60DC">
        <w:rPr>
          <w:rFonts w:ascii="Cambria" w:hAnsi="Cambria"/>
          <w:lang w:eastAsia="pt-BR"/>
        </w:rPr>
        <w:t>Webmin</w:t>
      </w:r>
      <w:proofErr w:type="spellEnd"/>
      <w:r w:rsidRPr="009A60DC">
        <w:rPr>
          <w:rFonts w:ascii="Cambria" w:hAnsi="Cambria"/>
          <w:lang w:eastAsia="pt-BR"/>
        </w:rPr>
        <w:t xml:space="preserve"> (ferramenta nativa GNU-Linux).</w:t>
      </w:r>
    </w:p>
    <w:p w14:paraId="0C4817D6" w14:textId="77777777" w:rsidR="009A60DC" w:rsidRPr="009A60DC" w:rsidRDefault="009A60DC"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Deverá fornecer informações de todas os executáveis das aplicações;</w:t>
      </w:r>
    </w:p>
    <w:p w14:paraId="44C7314D" w14:textId="77777777" w:rsidR="009A60DC" w:rsidRPr="009A60DC" w:rsidRDefault="009A60DC"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Deve possuir módulo de proteção contra criptografia maliciosa.</w:t>
      </w:r>
    </w:p>
    <w:p w14:paraId="28BB3888" w14:textId="77777777" w:rsidR="009A60DC" w:rsidRPr="009A60DC" w:rsidRDefault="009A60DC"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Deverá possuir controle de execução de aplicações;</w:t>
      </w:r>
    </w:p>
    <w:p w14:paraId="1015DF20" w14:textId="5E817F84" w:rsidR="009A60DC" w:rsidRDefault="009A60DC"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O modulo de controle de aplicação deverá possuir as seguintes funcionalidades:</w:t>
      </w:r>
    </w:p>
    <w:p w14:paraId="54FDFFCD" w14:textId="77777777" w:rsidR="009A60DC" w:rsidRPr="009A60DC" w:rsidRDefault="009A60DC"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Criação de lista de bloqueio de aplicação;</w:t>
      </w:r>
    </w:p>
    <w:p w14:paraId="2905D0EF" w14:textId="2F4B3863" w:rsidR="009A60DC" w:rsidRDefault="009A60DC"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Criação de lista de permissão de aplicação;</w:t>
      </w:r>
    </w:p>
    <w:p w14:paraId="2F1BF48D" w14:textId="0D301212" w:rsidR="009A60DC" w:rsidRDefault="009A60DC"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Deverá realizar busca de ameaças em setores críticos do sistema operacional:</w:t>
      </w:r>
    </w:p>
    <w:p w14:paraId="69D9031E" w14:textId="77777777" w:rsidR="009A60DC" w:rsidRPr="009A60DC" w:rsidRDefault="009A60DC"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Setor de inicialização;</w:t>
      </w:r>
    </w:p>
    <w:p w14:paraId="455988C3" w14:textId="77777777" w:rsidR="009A60DC" w:rsidRPr="009A60DC" w:rsidRDefault="009A60DC"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Objetos de inicialização;</w:t>
      </w:r>
    </w:p>
    <w:p w14:paraId="16E08C24" w14:textId="77777777" w:rsidR="009A60DC" w:rsidRPr="009A60DC" w:rsidRDefault="009A60DC"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Processos de memória;</w:t>
      </w:r>
    </w:p>
    <w:p w14:paraId="58F30C02" w14:textId="604B9FA4" w:rsidR="009A60DC" w:rsidRPr="009A60DC" w:rsidRDefault="009A60DC"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Memória do kernel;</w:t>
      </w:r>
    </w:p>
    <w:p w14:paraId="52F773C8" w14:textId="78887E19" w:rsidR="00F631CC" w:rsidRDefault="009A60DC" w:rsidP="000C1863">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FUNCIONALIDADES PARA COM SERVIDORES WINDOWS</w:t>
      </w:r>
    </w:p>
    <w:p w14:paraId="24F1ECE1" w14:textId="595E5D72" w:rsidR="00E16402" w:rsidRPr="009A60DC" w:rsidRDefault="009A60DC" w:rsidP="000C1863">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b/>
          <w:bCs/>
          <w:lang w:eastAsia="pt-BR"/>
        </w:rPr>
      </w:pPr>
      <w:r w:rsidRPr="009A60DC">
        <w:rPr>
          <w:rFonts w:ascii="Cambria" w:hAnsi="Cambria"/>
          <w:b/>
          <w:bCs/>
          <w:lang w:eastAsia="pt-BR"/>
        </w:rPr>
        <w:t>Deve possuir compatibilidade com sistemas legados:</w:t>
      </w:r>
    </w:p>
    <w:p w14:paraId="30918314" w14:textId="5CA94448" w:rsidR="009A60DC" w:rsidRDefault="009A60DC"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Plataforma x32 ou x64:</w:t>
      </w:r>
    </w:p>
    <w:p w14:paraId="38B11344" w14:textId="77777777" w:rsidR="009A60DC" w:rsidRPr="009A60DC" w:rsidRDefault="009A60DC"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Windows Server 2003 Standard/Enterprise/Datacenter SP2 e posterior;</w:t>
      </w:r>
    </w:p>
    <w:p w14:paraId="64AD73F1" w14:textId="4581BBE8" w:rsidR="009A60DC" w:rsidRDefault="009A60DC"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Windows Server 2003 R2 Standard/Enterprise/Datacenter SP2 e posterior;</w:t>
      </w:r>
    </w:p>
    <w:p w14:paraId="1D128687" w14:textId="220A4BF7" w:rsidR="009A60DC" w:rsidRDefault="009A60DC" w:rsidP="000C1863">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lastRenderedPageBreak/>
        <w:t>Deve possuir as seguintes características:</w:t>
      </w:r>
    </w:p>
    <w:p w14:paraId="001109D7" w14:textId="464E1749" w:rsidR="009A60DC" w:rsidRDefault="009A60DC"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Deve prover as seguintes proteções:</w:t>
      </w:r>
    </w:p>
    <w:p w14:paraId="4451B488" w14:textId="77777777" w:rsidR="009A60DC" w:rsidRPr="009A60DC" w:rsidRDefault="009A60DC"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Antivírus de Arquivos residente (</w:t>
      </w:r>
      <w:proofErr w:type="spellStart"/>
      <w:r w:rsidRPr="009A60DC">
        <w:rPr>
          <w:rFonts w:ascii="Cambria" w:hAnsi="Cambria"/>
          <w:lang w:eastAsia="pt-BR"/>
        </w:rPr>
        <w:t>anti-spyware</w:t>
      </w:r>
      <w:proofErr w:type="spellEnd"/>
      <w:r w:rsidRPr="009A60DC">
        <w:rPr>
          <w:rFonts w:ascii="Cambria" w:hAnsi="Cambria"/>
          <w:lang w:eastAsia="pt-BR"/>
        </w:rPr>
        <w:t xml:space="preserve">, </w:t>
      </w:r>
      <w:proofErr w:type="spellStart"/>
      <w:r w:rsidRPr="009A60DC">
        <w:rPr>
          <w:rFonts w:ascii="Cambria" w:hAnsi="Cambria"/>
          <w:lang w:eastAsia="pt-BR"/>
        </w:rPr>
        <w:t>anti-trojan</w:t>
      </w:r>
      <w:proofErr w:type="spellEnd"/>
      <w:r w:rsidRPr="009A60DC">
        <w:rPr>
          <w:rFonts w:ascii="Cambria" w:hAnsi="Cambria"/>
          <w:lang w:eastAsia="pt-BR"/>
        </w:rPr>
        <w:t xml:space="preserve">, </w:t>
      </w:r>
      <w:proofErr w:type="spellStart"/>
      <w:r w:rsidRPr="009A60DC">
        <w:rPr>
          <w:rFonts w:ascii="Cambria" w:hAnsi="Cambria"/>
          <w:lang w:eastAsia="pt-BR"/>
        </w:rPr>
        <w:t>anti-malware</w:t>
      </w:r>
      <w:proofErr w:type="spellEnd"/>
      <w:r w:rsidRPr="009A60DC">
        <w:rPr>
          <w:rFonts w:ascii="Cambria" w:hAnsi="Cambria"/>
          <w:lang w:eastAsia="pt-BR"/>
        </w:rPr>
        <w:t xml:space="preserve">, </w:t>
      </w:r>
      <w:proofErr w:type="spellStart"/>
      <w:r w:rsidRPr="009A60DC">
        <w:rPr>
          <w:rFonts w:ascii="Cambria" w:hAnsi="Cambria"/>
          <w:lang w:eastAsia="pt-BR"/>
        </w:rPr>
        <w:t>etc</w:t>
      </w:r>
      <w:proofErr w:type="spellEnd"/>
      <w:r w:rsidRPr="009A60DC">
        <w:rPr>
          <w:rFonts w:ascii="Cambria" w:hAnsi="Cambria"/>
          <w:lang w:eastAsia="pt-BR"/>
        </w:rPr>
        <w:t>) que verifique qualquer arquivo criado, acessado ou modificado;</w:t>
      </w:r>
    </w:p>
    <w:p w14:paraId="0D879A14" w14:textId="63259DAB" w:rsidR="009A60DC" w:rsidRPr="009A60DC" w:rsidRDefault="009A60DC"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Autoproteção contra-ataques aos serviços/processos do antivírus;</w:t>
      </w:r>
    </w:p>
    <w:p w14:paraId="262EAE7C" w14:textId="77777777" w:rsidR="009A60DC" w:rsidRPr="009A60DC" w:rsidRDefault="009A60DC"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Firewall com IDS;</w:t>
      </w:r>
    </w:p>
    <w:p w14:paraId="3CE02E93" w14:textId="67E88DE1" w:rsidR="009A60DC" w:rsidRDefault="009A60DC"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Controle de vulnerabilidades do Windows e dos aplicativos instalados;</w:t>
      </w:r>
    </w:p>
    <w:p w14:paraId="440B83DC" w14:textId="77777777" w:rsidR="009A60DC" w:rsidRPr="009A60DC" w:rsidRDefault="009A60DC"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Capacidade de escolher de quais módulos serão instalados, tanto na instalação local quanto na instalação remota;</w:t>
      </w:r>
    </w:p>
    <w:p w14:paraId="377BF9B6" w14:textId="40C69F7C" w:rsidR="009A60DC" w:rsidRDefault="009A60DC"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 xml:space="preserve"> Deve permitir gerenciamento, no mínimo, das seguintes formas:</w:t>
      </w:r>
    </w:p>
    <w:p w14:paraId="2902FF3A" w14:textId="77777777" w:rsidR="009A60DC" w:rsidRPr="009A60DC" w:rsidRDefault="009A60DC"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Via console administrativa;</w:t>
      </w:r>
    </w:p>
    <w:p w14:paraId="1EE12AC5" w14:textId="7306140E" w:rsidR="009A60DC" w:rsidRDefault="009A60DC"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Via web (remotamente);</w:t>
      </w:r>
    </w:p>
    <w:p w14:paraId="3AB6CE3F" w14:textId="77777777" w:rsidR="009A60DC" w:rsidRPr="009A60DC" w:rsidRDefault="009A60DC"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As vacinas devem ser atualizadas pelo fabricante de, no máximo, uma em uma hora;</w:t>
      </w:r>
    </w:p>
    <w:p w14:paraId="12130F0C" w14:textId="77777777" w:rsidR="009A60DC" w:rsidRPr="009A60DC" w:rsidRDefault="009A60DC"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 xml:space="preserve"> Deverá ter a capacidade de customizar o uso de CPU para realização de scanner no dispositivo.</w:t>
      </w:r>
    </w:p>
    <w:p w14:paraId="1BB9C4FB" w14:textId="5C165FD8" w:rsidR="009A60DC" w:rsidRDefault="009A60DC"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9A60DC">
        <w:rPr>
          <w:rFonts w:ascii="Cambria" w:hAnsi="Cambria"/>
          <w:lang w:eastAsia="pt-BR"/>
        </w:rPr>
        <w:t>Capacidade de configurar a permissão de acesso às funções do antivírus com, no mínimo, opções para as seguintes funções:</w:t>
      </w:r>
    </w:p>
    <w:p w14:paraId="796964C8" w14:textId="77777777" w:rsidR="006E3692" w:rsidRPr="006E3692" w:rsidRDefault="006E3692"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Gerenciamento de status de tarefa (iniciar, pausar, parar ou resumir tarefas);</w:t>
      </w:r>
    </w:p>
    <w:p w14:paraId="5B4C4EBB" w14:textId="77777777" w:rsidR="006E3692" w:rsidRPr="006E3692" w:rsidRDefault="006E3692"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Gerenciamento de tarefa (criar ou excluir tarefas de verificação);</w:t>
      </w:r>
    </w:p>
    <w:p w14:paraId="1975425D" w14:textId="77777777" w:rsidR="006E3692" w:rsidRPr="006E3692" w:rsidRDefault="006E3692"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Leitura de configurações;</w:t>
      </w:r>
    </w:p>
    <w:p w14:paraId="427FA8E0" w14:textId="77777777" w:rsidR="006E3692" w:rsidRPr="006E3692" w:rsidRDefault="006E3692"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Modificação de configurações;</w:t>
      </w:r>
    </w:p>
    <w:p w14:paraId="367E70F8" w14:textId="77777777" w:rsidR="006E3692" w:rsidRPr="006E3692" w:rsidRDefault="006E3692"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Gerenciamento de backup;</w:t>
      </w:r>
    </w:p>
    <w:p w14:paraId="2BC09A89" w14:textId="77777777" w:rsidR="006E3692" w:rsidRPr="006E3692" w:rsidRDefault="006E3692"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Visualização de logs;</w:t>
      </w:r>
    </w:p>
    <w:p w14:paraId="16F53557" w14:textId="77777777" w:rsidR="006E3692" w:rsidRPr="006E3692" w:rsidRDefault="006E3692"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lastRenderedPageBreak/>
        <w:t>Gerenciamento de logs;</w:t>
      </w:r>
    </w:p>
    <w:p w14:paraId="580C0D97" w14:textId="77777777" w:rsidR="006E3692" w:rsidRPr="006E3692" w:rsidRDefault="006E3692"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Gerenciamento de ativação da aplicação;</w:t>
      </w:r>
    </w:p>
    <w:p w14:paraId="61724287" w14:textId="77777777" w:rsidR="006E3692" w:rsidRPr="006E3692" w:rsidRDefault="006E3692"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Gerenciamento de permissões (adicionar/excluir permissões acima);</w:t>
      </w:r>
    </w:p>
    <w:p w14:paraId="6167B670" w14:textId="776F2BBA" w:rsidR="009A60DC" w:rsidRDefault="006E3692"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 xml:space="preserve">Deve possuir bloqueio de inicialização de aplicativos baseado em </w:t>
      </w:r>
      <w:proofErr w:type="spellStart"/>
      <w:r w:rsidRPr="006E3692">
        <w:rPr>
          <w:rFonts w:ascii="Cambria" w:hAnsi="Cambria"/>
          <w:lang w:eastAsia="pt-BR"/>
        </w:rPr>
        <w:t>whitelists</w:t>
      </w:r>
      <w:proofErr w:type="spellEnd"/>
      <w:r w:rsidRPr="006E3692">
        <w:rPr>
          <w:rFonts w:ascii="Cambria" w:hAnsi="Cambria"/>
          <w:lang w:eastAsia="pt-BR"/>
        </w:rPr>
        <w:t>.</w:t>
      </w:r>
    </w:p>
    <w:p w14:paraId="49123F62" w14:textId="713AD4ED" w:rsidR="009A60DC" w:rsidRDefault="006E3692"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O módulo de Firewall deve conter, no mínimo, dois conjuntos de regras:</w:t>
      </w:r>
    </w:p>
    <w:p w14:paraId="7A326BA6" w14:textId="77777777" w:rsidR="006E3692" w:rsidRPr="006E3692" w:rsidRDefault="006E3692"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Filtragem de pacotes: onde o administrador poderá escolher portas, protocolos ou direções de conexão a serem bloqueadas/permitidas;</w:t>
      </w:r>
    </w:p>
    <w:p w14:paraId="79077138" w14:textId="7B58ADAC" w:rsidR="006E3692" w:rsidRDefault="006E3692" w:rsidP="000C1863">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Filtragem por aplicativo: onde o administrador poderá escolher qual aplicativo, grupo de aplicativo, fabricante de aplicativo, versão de aplicativo ou nome de aplicativo terá acesso a rede, com a possibilidade de escolher quais portas e protocolos poderão ser utilizados.</w:t>
      </w:r>
    </w:p>
    <w:p w14:paraId="7CE54990" w14:textId="77777777" w:rsidR="006E3692" w:rsidRPr="006E3692" w:rsidRDefault="006E3692"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Capacidade de separadamente selecionar o número de processos que irão executar funções de varredura em tempo real, o número de processos que executarão a varredura sob demanda e o número máximo de processos que podem ser executados no total;</w:t>
      </w:r>
    </w:p>
    <w:p w14:paraId="03440FDA" w14:textId="77777777" w:rsidR="006E3692" w:rsidRPr="006E3692" w:rsidRDefault="006E3692"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 xml:space="preserve">Bloquear malwares tais como </w:t>
      </w:r>
      <w:proofErr w:type="spellStart"/>
      <w:r w:rsidRPr="006E3692">
        <w:rPr>
          <w:rFonts w:ascii="Cambria" w:hAnsi="Cambria"/>
          <w:lang w:eastAsia="pt-BR"/>
        </w:rPr>
        <w:t>Cryptlockers</w:t>
      </w:r>
      <w:proofErr w:type="spellEnd"/>
      <w:r w:rsidRPr="006E3692">
        <w:rPr>
          <w:rFonts w:ascii="Cambria" w:hAnsi="Cambria"/>
          <w:lang w:eastAsia="pt-BR"/>
        </w:rPr>
        <w:t xml:space="preserve"> mesmo quando o ataque vier de um computador sem antivírus na rede</w:t>
      </w:r>
    </w:p>
    <w:p w14:paraId="6520DF75" w14:textId="77777777" w:rsidR="006E3692" w:rsidRPr="006E3692" w:rsidRDefault="006E3692"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 xml:space="preserve">Capacidade de resumir automaticamente tarefas de verificação que tenham sido paradas por anormalidades (queda de energia, erros, </w:t>
      </w:r>
      <w:proofErr w:type="spellStart"/>
      <w:r w:rsidRPr="006E3692">
        <w:rPr>
          <w:rFonts w:ascii="Cambria" w:hAnsi="Cambria"/>
          <w:lang w:eastAsia="pt-BR"/>
        </w:rPr>
        <w:t>etc</w:t>
      </w:r>
      <w:proofErr w:type="spellEnd"/>
      <w:r w:rsidRPr="006E3692">
        <w:rPr>
          <w:rFonts w:ascii="Cambria" w:hAnsi="Cambria"/>
          <w:lang w:eastAsia="pt-BR"/>
        </w:rPr>
        <w:t>);</w:t>
      </w:r>
    </w:p>
    <w:p w14:paraId="39296D5D" w14:textId="77777777" w:rsidR="006E3692" w:rsidRPr="006E3692" w:rsidRDefault="006E3692"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Em caso de erros, deve ter capacidade de criar logs e traces automaticamente, sem necessidade de outros softwares;</w:t>
      </w:r>
    </w:p>
    <w:p w14:paraId="05555BCF" w14:textId="77777777" w:rsidR="006E3692" w:rsidRPr="006E3692" w:rsidRDefault="006E3692"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Deve possuir funcionalidade de análise personalizada de logs do Windows.</w:t>
      </w:r>
    </w:p>
    <w:p w14:paraId="36AFD191" w14:textId="77777777" w:rsidR="006E3692" w:rsidRPr="006E3692" w:rsidRDefault="006E3692"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Capacidade de configurar níveis de verificação diferentes para cada pasta, grupo de pastas ou arquivos do servidor;</w:t>
      </w:r>
    </w:p>
    <w:p w14:paraId="12077874" w14:textId="77777777" w:rsidR="006E3692" w:rsidRPr="006E3692" w:rsidRDefault="006E3692"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Capacidade de bloquear acesso ao servidor de máquinas infectadas e quando uma máquina tenta gravar um arquivo infectado no servidor;</w:t>
      </w:r>
    </w:p>
    <w:p w14:paraId="43A4A646" w14:textId="77777777" w:rsidR="006E3692" w:rsidRPr="006E3692" w:rsidRDefault="006E3692"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lastRenderedPageBreak/>
        <w:t>Capacidade de criar uma lista de máquina que nunca serão bloqueadas mesmo quando infectadas;</w:t>
      </w:r>
    </w:p>
    <w:p w14:paraId="1E8BA4BF" w14:textId="77777777" w:rsidR="006E3692" w:rsidRPr="006E3692" w:rsidRDefault="006E3692" w:rsidP="000C1863">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Capacidade de detecção de presença de antivírus de outro fabricante que possa causar incompatibilidade, bloqueando a instalação;</w:t>
      </w:r>
    </w:p>
    <w:p w14:paraId="6E3BFAA4" w14:textId="77777777" w:rsidR="006E3692" w:rsidRPr="006E3692" w:rsidRDefault="006E3692"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Capacidade de adicionar pastas/arquivos para uma zona de exclusão, a fim de excluí-los da verificação. Capacidade, também, de adicionar objetos a lista de exclusão de acordo com o veredicto do antivírus, (</w:t>
      </w:r>
      <w:proofErr w:type="spellStart"/>
      <w:r w:rsidRPr="006E3692">
        <w:rPr>
          <w:rFonts w:ascii="Cambria" w:hAnsi="Cambria"/>
          <w:lang w:eastAsia="pt-BR"/>
        </w:rPr>
        <w:t>ex</w:t>
      </w:r>
      <w:proofErr w:type="spellEnd"/>
      <w:r w:rsidRPr="006E3692">
        <w:rPr>
          <w:rFonts w:ascii="Cambria" w:hAnsi="Cambria"/>
          <w:lang w:eastAsia="pt-BR"/>
        </w:rPr>
        <w:t>: “</w:t>
      </w:r>
      <w:proofErr w:type="gramStart"/>
      <w:r w:rsidRPr="006E3692">
        <w:rPr>
          <w:rFonts w:ascii="Cambria" w:hAnsi="Cambria"/>
          <w:lang w:eastAsia="pt-BR"/>
        </w:rPr>
        <w:t>Win32.Trojan.banker</w:t>
      </w:r>
      <w:proofErr w:type="gramEnd"/>
      <w:r w:rsidRPr="006E3692">
        <w:rPr>
          <w:rFonts w:ascii="Cambria" w:hAnsi="Cambria"/>
          <w:lang w:eastAsia="pt-BR"/>
        </w:rPr>
        <w:t>”) para que qualquer objeto detectado com o veredicto escolhido seja ignorado;</w:t>
      </w:r>
    </w:p>
    <w:p w14:paraId="0E0B5BD1" w14:textId="77777777" w:rsidR="006E3692" w:rsidRPr="006E3692" w:rsidRDefault="006E3692"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Capacidade de verificar arquivos por conteúdo, ou seja, somente verificará o arquivo se for passível de infecção. O antivírus deve analisar a informação de cabeçalho do arquivo para fazer essa decisão e não tomar a partir da extensão do arquivo;</w:t>
      </w:r>
    </w:p>
    <w:p w14:paraId="64CE2CAD" w14:textId="77777777" w:rsidR="006E3692" w:rsidRPr="006E3692" w:rsidRDefault="006E3692"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Capacidade de verificar somente arquivos novos e alterados;</w:t>
      </w:r>
    </w:p>
    <w:p w14:paraId="5494DB30" w14:textId="77777777" w:rsidR="006E3692" w:rsidRPr="006E3692" w:rsidRDefault="006E3692"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Capacidade de escolher qual tipo de objeto composto será verificado (</w:t>
      </w:r>
      <w:proofErr w:type="spellStart"/>
      <w:r w:rsidRPr="006E3692">
        <w:rPr>
          <w:rFonts w:ascii="Cambria" w:hAnsi="Cambria"/>
          <w:lang w:eastAsia="pt-BR"/>
        </w:rPr>
        <w:t>ex</w:t>
      </w:r>
      <w:proofErr w:type="spellEnd"/>
      <w:r w:rsidRPr="006E3692">
        <w:rPr>
          <w:rFonts w:ascii="Cambria" w:hAnsi="Cambria"/>
          <w:lang w:eastAsia="pt-BR"/>
        </w:rPr>
        <w:t>: arquivos comprimidos, arquivos auto descompressores, .PST, arquivos compactados por compactadores binários, etc.);</w:t>
      </w:r>
    </w:p>
    <w:p w14:paraId="6DA9A151" w14:textId="77777777" w:rsidR="006E3692" w:rsidRPr="006E3692" w:rsidRDefault="006E3692"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Capacidade de verificar objetos usando heurística;</w:t>
      </w:r>
    </w:p>
    <w:p w14:paraId="1F9E9B4F" w14:textId="77777777" w:rsidR="006E3692" w:rsidRPr="006E3692" w:rsidRDefault="006E3692"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Capacidade de configurar diferentes ações para diferentes tipos de ameaças;</w:t>
      </w:r>
    </w:p>
    <w:p w14:paraId="22B8FB58" w14:textId="77777777" w:rsidR="006E3692" w:rsidRPr="006E3692" w:rsidRDefault="006E3692"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Capacidade de agendar uma pausa na verificação;</w:t>
      </w:r>
    </w:p>
    <w:p w14:paraId="7A60DE3D" w14:textId="1B3E57B3" w:rsidR="006E3692" w:rsidRDefault="006E3692"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O antivírus de arquivos, ao encontrar um objeto potencialmente perigoso, deve:</w:t>
      </w:r>
    </w:p>
    <w:p w14:paraId="5ECC4B6C" w14:textId="77777777" w:rsidR="006E3692" w:rsidRPr="006E3692" w:rsidRDefault="006E3692"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Perguntar o que fazer, ou;</w:t>
      </w:r>
    </w:p>
    <w:p w14:paraId="5E765B1B" w14:textId="77777777" w:rsidR="006E3692" w:rsidRPr="006E3692" w:rsidRDefault="006E3692"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Bloquear acesso ao objeto;</w:t>
      </w:r>
    </w:p>
    <w:p w14:paraId="7D91F1B9" w14:textId="77777777" w:rsidR="006E3692" w:rsidRPr="006E3692" w:rsidRDefault="006E3692"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 xml:space="preserve">Apagar o objeto ou tentar </w:t>
      </w:r>
      <w:proofErr w:type="spellStart"/>
      <w:r w:rsidRPr="006E3692">
        <w:rPr>
          <w:rFonts w:ascii="Cambria" w:hAnsi="Cambria"/>
          <w:lang w:eastAsia="pt-BR"/>
        </w:rPr>
        <w:t>desinfectá-lo</w:t>
      </w:r>
      <w:proofErr w:type="spellEnd"/>
      <w:r w:rsidRPr="006E3692">
        <w:rPr>
          <w:rFonts w:ascii="Cambria" w:hAnsi="Cambria"/>
          <w:lang w:eastAsia="pt-BR"/>
        </w:rPr>
        <w:t xml:space="preserve"> (de acordo com a configuração pré-estabelecida pelo administrador);</w:t>
      </w:r>
    </w:p>
    <w:p w14:paraId="62F33B05" w14:textId="77777777" w:rsidR="006E3692" w:rsidRPr="006E3692" w:rsidRDefault="006E3692"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Caso positivo de desinfecção:</w:t>
      </w:r>
    </w:p>
    <w:p w14:paraId="282C0F8D" w14:textId="77777777" w:rsidR="006E3692" w:rsidRPr="006E3692" w:rsidRDefault="006E3692" w:rsidP="00375606">
      <w:pPr>
        <w:pStyle w:val="PargrafodaLista"/>
        <w:numPr>
          <w:ilvl w:val="6"/>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Restaurar o objeto para uso;</w:t>
      </w:r>
    </w:p>
    <w:p w14:paraId="3D5D5ACE" w14:textId="77777777" w:rsidR="006E3692" w:rsidRPr="006E3692" w:rsidRDefault="006E3692"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lastRenderedPageBreak/>
        <w:t>Caso negativo de desinfecção:</w:t>
      </w:r>
    </w:p>
    <w:p w14:paraId="41B73D01" w14:textId="41716EB9" w:rsidR="006E3692" w:rsidRDefault="006E3692" w:rsidP="00375606">
      <w:pPr>
        <w:pStyle w:val="PargrafodaLista"/>
        <w:numPr>
          <w:ilvl w:val="6"/>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Mover para área de backup ou apagar (de acordo com a configuração pré-estabelecida pelo administrador);</w:t>
      </w:r>
    </w:p>
    <w:p w14:paraId="30523F33" w14:textId="77777777" w:rsidR="006E3692" w:rsidRPr="006E3692" w:rsidRDefault="006E3692"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Anteriormente a qualquer tentativa de desinfecção ou exclusão permanente, o antivírus deve realizar um backup do objeto;</w:t>
      </w:r>
    </w:p>
    <w:p w14:paraId="5E4F566D" w14:textId="77777777" w:rsidR="006E3692" w:rsidRPr="006E3692" w:rsidRDefault="006E3692"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Possibilidade de escolha da pasta onde serão guardados os backups e arquivos malicioso em área de backup;</w:t>
      </w:r>
    </w:p>
    <w:p w14:paraId="24B377B4" w14:textId="77777777" w:rsidR="006E3692" w:rsidRPr="006E3692" w:rsidRDefault="006E3692"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Possibilidade de escolha da pasta onde arquivos restaurados de backup e arquivos serão gravados;</w:t>
      </w:r>
    </w:p>
    <w:p w14:paraId="697A7DF0" w14:textId="0063FC28" w:rsidR="006E3692" w:rsidRDefault="006E3692"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Em caso de detecção de sinais de uma infecção ativa, deve possuir capacidade de, automaticamente:</w:t>
      </w:r>
    </w:p>
    <w:p w14:paraId="438A3363" w14:textId="77777777" w:rsidR="006E3692" w:rsidRPr="006E3692" w:rsidRDefault="006E3692"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 xml:space="preserve">Executar os procedimentos </w:t>
      </w:r>
      <w:proofErr w:type="spellStart"/>
      <w:r w:rsidRPr="006E3692">
        <w:rPr>
          <w:rFonts w:ascii="Cambria" w:hAnsi="Cambria"/>
          <w:lang w:eastAsia="pt-BR"/>
        </w:rPr>
        <w:t>pré</w:t>
      </w:r>
      <w:proofErr w:type="spellEnd"/>
      <w:r w:rsidRPr="006E3692">
        <w:rPr>
          <w:rFonts w:ascii="Cambria" w:hAnsi="Cambria"/>
          <w:lang w:eastAsia="pt-BR"/>
        </w:rPr>
        <w:t>-configurados pelo administrador;</w:t>
      </w:r>
    </w:p>
    <w:p w14:paraId="16CD39D0" w14:textId="27E22C2A" w:rsidR="006E3692" w:rsidRDefault="006E3692"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 xml:space="preserve">Em caso de ausência de procedimentos </w:t>
      </w:r>
      <w:proofErr w:type="spellStart"/>
      <w:r w:rsidRPr="006E3692">
        <w:rPr>
          <w:rFonts w:ascii="Cambria" w:hAnsi="Cambria"/>
          <w:lang w:eastAsia="pt-BR"/>
        </w:rPr>
        <w:t>pré</w:t>
      </w:r>
      <w:proofErr w:type="spellEnd"/>
      <w:r w:rsidRPr="006E3692">
        <w:rPr>
          <w:rFonts w:ascii="Cambria" w:hAnsi="Cambria"/>
          <w:lang w:eastAsia="pt-BR"/>
        </w:rPr>
        <w:t>-configurados, criar tais procedimentos e executá-los.</w:t>
      </w:r>
    </w:p>
    <w:p w14:paraId="354502F0" w14:textId="77777777" w:rsidR="006E3692" w:rsidRPr="006E3692" w:rsidRDefault="006E3692"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Deve possuir módulo que analise cada script executado, procurando por sinais de atividade maliciosa.</w:t>
      </w:r>
    </w:p>
    <w:p w14:paraId="338E84F5" w14:textId="77777777" w:rsidR="006E3692" w:rsidRPr="006E3692" w:rsidRDefault="006E3692"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Bloquear atividade de malware explorando vulnerabilidades em softwares de terceiros</w:t>
      </w:r>
    </w:p>
    <w:p w14:paraId="7D8F87B0" w14:textId="77777777" w:rsidR="006E3692" w:rsidRPr="006E3692" w:rsidRDefault="006E3692"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Capacidade de detectar anomalias no comportamento de um software usando análise heurística.</w:t>
      </w:r>
    </w:p>
    <w:p w14:paraId="06555F3B" w14:textId="77777777" w:rsidR="006E3692" w:rsidRPr="006E3692" w:rsidRDefault="006E3692"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 xml:space="preserve"> Capacidade de bloquear a criptografia de arquivos em pastas compartilhadas, após a execução de um malware em um dispositivo que possua o mapeamento da pasta.</w:t>
      </w:r>
    </w:p>
    <w:p w14:paraId="7254CA90" w14:textId="3CCA05FD" w:rsidR="006E3692" w:rsidRDefault="006E3692"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6E3692">
        <w:rPr>
          <w:rFonts w:ascii="Cambria" w:hAnsi="Cambria"/>
          <w:lang w:eastAsia="pt-BR"/>
        </w:rPr>
        <w:t>Deve possuir controle de dispositivos externos.</w:t>
      </w:r>
    </w:p>
    <w:p w14:paraId="2103999D" w14:textId="16BD5F92" w:rsidR="0078241B" w:rsidRDefault="0078241B" w:rsidP="00375606">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8241B">
        <w:rPr>
          <w:rFonts w:ascii="Cambria" w:hAnsi="Cambria"/>
          <w:lang w:eastAsia="pt-BR"/>
        </w:rPr>
        <w:t>FUNCIONALIDADES PARA SMARTPHONES E TABLETS</w:t>
      </w:r>
    </w:p>
    <w:p w14:paraId="2228E218" w14:textId="135FC63F" w:rsidR="0078241B" w:rsidRPr="00E23C93" w:rsidRDefault="0078241B"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b/>
          <w:bCs/>
          <w:lang w:eastAsia="pt-BR"/>
        </w:rPr>
      </w:pPr>
      <w:r w:rsidRPr="0078241B">
        <w:rPr>
          <w:rFonts w:ascii="Cambria" w:hAnsi="Cambria"/>
          <w:b/>
          <w:bCs/>
          <w:lang w:eastAsia="pt-BR"/>
        </w:rPr>
        <w:t>Deve ter a seguinte compatibilidade:</w:t>
      </w:r>
    </w:p>
    <w:p w14:paraId="15768631" w14:textId="6FB6D0F5" w:rsidR="0078241B" w:rsidRDefault="0078241B"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8241B">
        <w:rPr>
          <w:rFonts w:ascii="Cambria" w:hAnsi="Cambria"/>
          <w:lang w:eastAsia="pt-BR"/>
        </w:rPr>
        <w:lastRenderedPageBreak/>
        <w:t>Suportar o Android das versões: 5.0 ao 12.</w:t>
      </w:r>
    </w:p>
    <w:p w14:paraId="537B43AF" w14:textId="716F73AA" w:rsidR="00C70466" w:rsidRPr="00E23C93" w:rsidRDefault="00C70466"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C70466">
        <w:rPr>
          <w:rFonts w:ascii="Cambria" w:hAnsi="Cambria"/>
          <w:lang w:eastAsia="pt-BR"/>
        </w:rPr>
        <w:t>Deve possuir as seguintes características:</w:t>
      </w:r>
    </w:p>
    <w:p w14:paraId="0CCCD790" w14:textId="77777777" w:rsidR="00C70466" w:rsidRPr="00C70466" w:rsidRDefault="00C70466"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C70466">
        <w:rPr>
          <w:rFonts w:ascii="Cambria" w:hAnsi="Cambria"/>
          <w:lang w:eastAsia="pt-BR"/>
        </w:rPr>
        <w:t>Deve prover as seguintes proteções:</w:t>
      </w:r>
    </w:p>
    <w:p w14:paraId="2D5495CD" w14:textId="694C6F80" w:rsidR="0078241B" w:rsidRDefault="00C70466"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C70466">
        <w:rPr>
          <w:rFonts w:ascii="Cambria" w:hAnsi="Cambria"/>
          <w:lang w:eastAsia="pt-BR"/>
        </w:rPr>
        <w:t>Proteção em tempo real do sistema de arquivos do dispositivo – interceptação e verificação de:</w:t>
      </w:r>
    </w:p>
    <w:p w14:paraId="077202A2" w14:textId="77777777" w:rsidR="00C70466" w:rsidRPr="00C70466" w:rsidRDefault="00C70466"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C70466">
        <w:rPr>
          <w:rFonts w:ascii="Cambria" w:hAnsi="Cambria"/>
          <w:lang w:eastAsia="pt-BR"/>
        </w:rPr>
        <w:t xml:space="preserve">Proteção contra adware e </w:t>
      </w:r>
      <w:proofErr w:type="spellStart"/>
      <w:r w:rsidRPr="00C70466">
        <w:rPr>
          <w:rFonts w:ascii="Cambria" w:hAnsi="Cambria"/>
          <w:lang w:eastAsia="pt-BR"/>
        </w:rPr>
        <w:t>autodialers</w:t>
      </w:r>
      <w:proofErr w:type="spellEnd"/>
      <w:r w:rsidRPr="00C70466">
        <w:rPr>
          <w:rFonts w:ascii="Cambria" w:hAnsi="Cambria"/>
          <w:lang w:eastAsia="pt-BR"/>
        </w:rPr>
        <w:t>;</w:t>
      </w:r>
    </w:p>
    <w:p w14:paraId="3BDBA5F2" w14:textId="77777777" w:rsidR="00C70466" w:rsidRPr="00C70466" w:rsidRDefault="00C70466"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C70466">
        <w:rPr>
          <w:rFonts w:ascii="Cambria" w:hAnsi="Cambria"/>
          <w:lang w:eastAsia="pt-BR"/>
        </w:rPr>
        <w:t>Todos os objetos transmitidos;</w:t>
      </w:r>
    </w:p>
    <w:p w14:paraId="7479FC02" w14:textId="77777777" w:rsidR="00C70466" w:rsidRPr="00C70466" w:rsidRDefault="00C70466"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C70466">
        <w:rPr>
          <w:rFonts w:ascii="Cambria" w:hAnsi="Cambria"/>
          <w:lang w:eastAsia="pt-BR"/>
        </w:rPr>
        <w:t>Arquivos abertos no smartphone;</w:t>
      </w:r>
    </w:p>
    <w:p w14:paraId="06C5D81C" w14:textId="77777777" w:rsidR="00C70466" w:rsidRPr="00C70466" w:rsidRDefault="00C70466"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C70466">
        <w:rPr>
          <w:rFonts w:ascii="Cambria" w:hAnsi="Cambria"/>
          <w:lang w:eastAsia="pt-BR"/>
        </w:rPr>
        <w:t>Programas instalados usando a interface do smartphone</w:t>
      </w:r>
    </w:p>
    <w:p w14:paraId="6F00558E" w14:textId="77777777" w:rsidR="00C70466" w:rsidRPr="00C70466" w:rsidRDefault="00C70466"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C70466">
        <w:rPr>
          <w:rFonts w:ascii="Cambria" w:hAnsi="Cambria"/>
          <w:lang w:eastAsia="pt-BR"/>
        </w:rPr>
        <w:t>Verificação dos objetos na memória interna do smartphone e nos cartões de expansão sob demanda do usuário e de acordo com um agendamento;</w:t>
      </w:r>
    </w:p>
    <w:p w14:paraId="7ADF08F1" w14:textId="77777777" w:rsidR="00C70466" w:rsidRPr="00C70466" w:rsidRDefault="00C70466"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C70466">
        <w:rPr>
          <w:rFonts w:ascii="Cambria" w:hAnsi="Cambria"/>
          <w:lang w:eastAsia="pt-BR"/>
        </w:rPr>
        <w:t xml:space="preserve"> Deverá isolar em área de backup os arquivos infectados;</w:t>
      </w:r>
    </w:p>
    <w:p w14:paraId="5966F62B" w14:textId="77777777" w:rsidR="00C70466" w:rsidRPr="00C70466" w:rsidRDefault="00C70466"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C70466">
        <w:rPr>
          <w:rFonts w:ascii="Cambria" w:hAnsi="Cambria"/>
          <w:lang w:eastAsia="pt-BR"/>
        </w:rPr>
        <w:t xml:space="preserve"> Deverá atualizar as bases de vacinas de modo agendado;</w:t>
      </w:r>
    </w:p>
    <w:p w14:paraId="345E8167" w14:textId="0DC36506" w:rsidR="00C70466" w:rsidRDefault="00C70466"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C70466">
        <w:rPr>
          <w:rFonts w:ascii="Cambria" w:hAnsi="Cambria"/>
          <w:lang w:eastAsia="pt-BR"/>
        </w:rPr>
        <w:t>Capacidade de desativar por política:</w:t>
      </w:r>
    </w:p>
    <w:p w14:paraId="1BD202B8" w14:textId="77777777" w:rsidR="00C70466" w:rsidRPr="00C70466" w:rsidRDefault="00C70466" w:rsidP="00375606">
      <w:pPr>
        <w:pStyle w:val="PargrafodaLista"/>
        <w:numPr>
          <w:ilvl w:val="6"/>
          <w:numId w:val="1"/>
        </w:numPr>
        <w:autoSpaceDE w:val="0"/>
        <w:autoSpaceDN w:val="0"/>
        <w:adjustRightInd w:val="0"/>
        <w:spacing w:before="240" w:after="240" w:line="276" w:lineRule="auto"/>
        <w:ind w:left="0" w:firstLine="0"/>
        <w:contextualSpacing w:val="0"/>
        <w:jc w:val="both"/>
        <w:rPr>
          <w:rFonts w:ascii="Cambria" w:hAnsi="Cambria"/>
          <w:lang w:eastAsia="pt-BR"/>
        </w:rPr>
      </w:pPr>
      <w:proofErr w:type="spellStart"/>
      <w:r w:rsidRPr="00C70466">
        <w:rPr>
          <w:rFonts w:ascii="Cambria" w:hAnsi="Cambria"/>
          <w:lang w:eastAsia="pt-BR"/>
        </w:rPr>
        <w:t>Wi-fi</w:t>
      </w:r>
      <w:proofErr w:type="spellEnd"/>
      <w:r w:rsidRPr="00C70466">
        <w:rPr>
          <w:rFonts w:ascii="Cambria" w:hAnsi="Cambria"/>
          <w:lang w:eastAsia="pt-BR"/>
        </w:rPr>
        <w:t>;</w:t>
      </w:r>
    </w:p>
    <w:p w14:paraId="62BEFFF1" w14:textId="77777777" w:rsidR="00C70466" w:rsidRPr="00C70466" w:rsidRDefault="00C70466" w:rsidP="00375606">
      <w:pPr>
        <w:pStyle w:val="PargrafodaLista"/>
        <w:numPr>
          <w:ilvl w:val="6"/>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C70466">
        <w:rPr>
          <w:rFonts w:ascii="Cambria" w:hAnsi="Cambria"/>
          <w:lang w:eastAsia="pt-BR"/>
        </w:rPr>
        <w:t>Câmera;</w:t>
      </w:r>
    </w:p>
    <w:p w14:paraId="1C076016" w14:textId="546DBC1B" w:rsidR="00C70466" w:rsidRDefault="00C70466" w:rsidP="00375606">
      <w:pPr>
        <w:pStyle w:val="PargrafodaLista"/>
        <w:numPr>
          <w:ilvl w:val="6"/>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C70466">
        <w:rPr>
          <w:rFonts w:ascii="Cambria" w:hAnsi="Cambria"/>
          <w:lang w:eastAsia="pt-BR"/>
        </w:rPr>
        <w:t>Bluetooth.</w:t>
      </w:r>
    </w:p>
    <w:p w14:paraId="190437B9" w14:textId="77777777" w:rsidR="00C70466" w:rsidRPr="00C70466" w:rsidRDefault="00C70466"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C70466">
        <w:rPr>
          <w:rFonts w:ascii="Cambria" w:hAnsi="Cambria"/>
          <w:lang w:eastAsia="pt-BR"/>
        </w:rPr>
        <w:t>Deverá ter função de limpeza de dados pessoais a distância, em caso de roubo, por exemplo;</w:t>
      </w:r>
    </w:p>
    <w:p w14:paraId="51DA6788" w14:textId="77777777" w:rsidR="00C70466" w:rsidRPr="00C70466" w:rsidRDefault="00C70466"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C70466">
        <w:rPr>
          <w:rFonts w:ascii="Cambria" w:hAnsi="Cambria"/>
          <w:lang w:eastAsia="pt-BR"/>
        </w:rPr>
        <w:t>Capacidade de requerer uma senha para desbloquear o dispositivo e personalizar a quantidade de caracteres para esta senha;</w:t>
      </w:r>
    </w:p>
    <w:p w14:paraId="42C2B681" w14:textId="77777777" w:rsidR="00C70466" w:rsidRPr="00C70466" w:rsidRDefault="00C70466"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C70466">
        <w:rPr>
          <w:rFonts w:ascii="Cambria" w:hAnsi="Cambria"/>
          <w:lang w:eastAsia="pt-BR"/>
        </w:rPr>
        <w:t xml:space="preserve"> Deverá ter firewall pessoal;</w:t>
      </w:r>
    </w:p>
    <w:p w14:paraId="42E0547F" w14:textId="77777777" w:rsidR="00C70466" w:rsidRPr="00C70466" w:rsidRDefault="00C70466"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C70466">
        <w:rPr>
          <w:rFonts w:ascii="Cambria" w:hAnsi="Cambria"/>
          <w:lang w:eastAsia="pt-BR"/>
        </w:rPr>
        <w:t xml:space="preserve">Capacidade de tirar fotos quando a senha for inserida incorretamente; </w:t>
      </w:r>
    </w:p>
    <w:p w14:paraId="3316599D" w14:textId="77777777" w:rsidR="00C70466" w:rsidRPr="00C70466" w:rsidRDefault="00C70466"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C70466">
        <w:rPr>
          <w:rFonts w:ascii="Cambria" w:hAnsi="Cambria"/>
          <w:lang w:eastAsia="pt-BR"/>
        </w:rPr>
        <w:lastRenderedPageBreak/>
        <w:t>Capacidade de enviar comandos remotamente de:</w:t>
      </w:r>
    </w:p>
    <w:p w14:paraId="7B78AED4" w14:textId="77777777" w:rsidR="00C70466" w:rsidRPr="00C70466" w:rsidRDefault="00C70466"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C70466">
        <w:rPr>
          <w:rFonts w:ascii="Cambria" w:hAnsi="Cambria"/>
          <w:lang w:eastAsia="pt-BR"/>
        </w:rPr>
        <w:t>Localizar;</w:t>
      </w:r>
    </w:p>
    <w:p w14:paraId="5FD7F034" w14:textId="77777777" w:rsidR="00C70466" w:rsidRPr="00C70466" w:rsidRDefault="00C70466"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C70466">
        <w:rPr>
          <w:rFonts w:ascii="Cambria" w:hAnsi="Cambria"/>
          <w:lang w:eastAsia="pt-BR"/>
        </w:rPr>
        <w:t>Bloquear.</w:t>
      </w:r>
    </w:p>
    <w:p w14:paraId="7A26D806" w14:textId="77777777" w:rsidR="00C70466" w:rsidRPr="00C70466" w:rsidRDefault="00C70466"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C70466">
        <w:rPr>
          <w:rFonts w:ascii="Cambria" w:hAnsi="Cambria"/>
          <w:lang w:eastAsia="pt-BR"/>
        </w:rPr>
        <w:t>Capacidade de detectar Root nos dispositivos;</w:t>
      </w:r>
    </w:p>
    <w:p w14:paraId="3F3A55EA" w14:textId="77777777" w:rsidR="00C70466" w:rsidRPr="00C70466" w:rsidRDefault="00C70466"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C70466">
        <w:rPr>
          <w:rFonts w:ascii="Cambria" w:hAnsi="Cambria"/>
          <w:lang w:eastAsia="pt-BR"/>
        </w:rPr>
        <w:t>Capacidade de bloquear o acesso a site por categoria em dispositivos;</w:t>
      </w:r>
    </w:p>
    <w:p w14:paraId="3BFED60A" w14:textId="77777777" w:rsidR="00C70466" w:rsidRPr="00C70466" w:rsidRDefault="00C70466"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C70466">
        <w:rPr>
          <w:rFonts w:ascii="Cambria" w:hAnsi="Cambria"/>
          <w:lang w:eastAsia="pt-BR"/>
        </w:rPr>
        <w:t xml:space="preserve">Capacidade de bloquear o acesso a sites </w:t>
      </w:r>
      <w:proofErr w:type="spellStart"/>
      <w:r w:rsidRPr="00C70466">
        <w:rPr>
          <w:rFonts w:ascii="Cambria" w:hAnsi="Cambria"/>
          <w:lang w:eastAsia="pt-BR"/>
        </w:rPr>
        <w:t>phishing</w:t>
      </w:r>
      <w:proofErr w:type="spellEnd"/>
      <w:r w:rsidRPr="00C70466">
        <w:rPr>
          <w:rFonts w:ascii="Cambria" w:hAnsi="Cambria"/>
          <w:lang w:eastAsia="pt-BR"/>
        </w:rPr>
        <w:t xml:space="preserve"> ou maliciosos;</w:t>
      </w:r>
    </w:p>
    <w:p w14:paraId="3A6603EB" w14:textId="77777777" w:rsidR="00C70466" w:rsidRPr="00C70466" w:rsidRDefault="00C70466"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C70466">
        <w:rPr>
          <w:rFonts w:ascii="Cambria" w:hAnsi="Cambria"/>
          <w:lang w:eastAsia="pt-BR"/>
        </w:rPr>
        <w:t xml:space="preserve">Capacidade de configurar White e </w:t>
      </w:r>
      <w:proofErr w:type="spellStart"/>
      <w:r w:rsidRPr="00C70466">
        <w:rPr>
          <w:rFonts w:ascii="Cambria" w:hAnsi="Cambria"/>
          <w:lang w:eastAsia="pt-BR"/>
        </w:rPr>
        <w:t>blacklist</w:t>
      </w:r>
      <w:proofErr w:type="spellEnd"/>
      <w:r w:rsidRPr="00C70466">
        <w:rPr>
          <w:rFonts w:ascii="Cambria" w:hAnsi="Cambria"/>
          <w:lang w:eastAsia="pt-BR"/>
        </w:rPr>
        <w:t xml:space="preserve"> de aplicativos;</w:t>
      </w:r>
    </w:p>
    <w:p w14:paraId="76B11061" w14:textId="77777777" w:rsidR="00C70466" w:rsidRPr="00C70466" w:rsidRDefault="00C70466"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C70466">
        <w:rPr>
          <w:rFonts w:ascii="Cambria" w:hAnsi="Cambria"/>
          <w:lang w:eastAsia="pt-BR"/>
        </w:rPr>
        <w:t>Capacidade de localizar o dispositivo quando necessário;</w:t>
      </w:r>
    </w:p>
    <w:p w14:paraId="01CE5A6B" w14:textId="77777777" w:rsidR="00C70466" w:rsidRPr="00C70466" w:rsidRDefault="00C70466"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C70466">
        <w:rPr>
          <w:rFonts w:ascii="Cambria" w:hAnsi="Cambria"/>
          <w:lang w:eastAsia="pt-BR"/>
        </w:rPr>
        <w:t>Permitir atualização das definições quando estiver em “roaming”;</w:t>
      </w:r>
    </w:p>
    <w:p w14:paraId="646F740A" w14:textId="77777777" w:rsidR="00C70466" w:rsidRPr="00C70466" w:rsidRDefault="00C70466"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C70466">
        <w:rPr>
          <w:rFonts w:ascii="Cambria" w:hAnsi="Cambria"/>
          <w:lang w:eastAsia="pt-BR"/>
        </w:rPr>
        <w:t>Capacidade de selecionar endereço do servidor para buscar a definição de vírus;</w:t>
      </w:r>
    </w:p>
    <w:p w14:paraId="22C3942E" w14:textId="77777777" w:rsidR="00C70466" w:rsidRPr="00C70466" w:rsidRDefault="00C70466"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C70466">
        <w:rPr>
          <w:rFonts w:ascii="Cambria" w:hAnsi="Cambria"/>
          <w:lang w:eastAsia="pt-BR"/>
        </w:rPr>
        <w:t>Capacidade de agendar uma verificação;</w:t>
      </w:r>
    </w:p>
    <w:p w14:paraId="44186C72" w14:textId="77777777" w:rsidR="00C70466" w:rsidRPr="00C70466" w:rsidRDefault="00C70466"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C70466">
        <w:rPr>
          <w:rFonts w:ascii="Cambria" w:hAnsi="Cambria"/>
          <w:lang w:eastAsia="pt-BR"/>
        </w:rPr>
        <w:t>Capacidade de enviar URL de instalação por e-mail;</w:t>
      </w:r>
    </w:p>
    <w:p w14:paraId="7805330B" w14:textId="77777777" w:rsidR="00C70466" w:rsidRPr="00C70466" w:rsidRDefault="00C70466"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C70466">
        <w:rPr>
          <w:rFonts w:ascii="Cambria" w:hAnsi="Cambria"/>
          <w:lang w:eastAsia="pt-BR"/>
        </w:rPr>
        <w:t xml:space="preserve">Capacidade de fazer a instalação do agente através de um link </w:t>
      </w:r>
      <w:proofErr w:type="spellStart"/>
      <w:r w:rsidRPr="00C70466">
        <w:rPr>
          <w:rFonts w:ascii="Cambria" w:hAnsi="Cambria"/>
          <w:lang w:eastAsia="pt-BR"/>
        </w:rPr>
        <w:t>QRCode</w:t>
      </w:r>
      <w:proofErr w:type="spellEnd"/>
      <w:r w:rsidRPr="00C70466">
        <w:rPr>
          <w:rFonts w:ascii="Cambria" w:hAnsi="Cambria"/>
          <w:lang w:eastAsia="pt-BR"/>
        </w:rPr>
        <w:t>;</w:t>
      </w:r>
    </w:p>
    <w:p w14:paraId="5BABCFB6" w14:textId="5F7AF7CA" w:rsidR="00C70466" w:rsidRDefault="00C70466"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C70466">
        <w:rPr>
          <w:rFonts w:ascii="Cambria" w:hAnsi="Cambria"/>
          <w:lang w:eastAsia="pt-BR"/>
        </w:rPr>
        <w:t>Capacidade de executar as seguintes ações caso a desinfecção falhe:</w:t>
      </w:r>
    </w:p>
    <w:p w14:paraId="3892D42A" w14:textId="77777777" w:rsidR="00C70466" w:rsidRPr="00C70466" w:rsidRDefault="00C70466"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C70466">
        <w:rPr>
          <w:rFonts w:ascii="Cambria" w:hAnsi="Cambria"/>
          <w:lang w:eastAsia="pt-BR"/>
        </w:rPr>
        <w:t>Deletar;</w:t>
      </w:r>
    </w:p>
    <w:p w14:paraId="73E230A9" w14:textId="77777777" w:rsidR="00C70466" w:rsidRPr="00C70466" w:rsidRDefault="00C70466"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C70466">
        <w:rPr>
          <w:rFonts w:ascii="Cambria" w:hAnsi="Cambria"/>
          <w:lang w:eastAsia="pt-BR"/>
        </w:rPr>
        <w:t>Ignorar;</w:t>
      </w:r>
    </w:p>
    <w:p w14:paraId="4771C8B1" w14:textId="77777777" w:rsidR="00C70466" w:rsidRPr="00C70466" w:rsidRDefault="00C70466"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C70466">
        <w:rPr>
          <w:rFonts w:ascii="Cambria" w:hAnsi="Cambria"/>
          <w:lang w:eastAsia="pt-BR"/>
        </w:rPr>
        <w:t>Fazer backup;</w:t>
      </w:r>
    </w:p>
    <w:p w14:paraId="0B80F4C0" w14:textId="732D0D88" w:rsidR="00C70466" w:rsidRDefault="00C70466"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C70466">
        <w:rPr>
          <w:rFonts w:ascii="Cambria" w:hAnsi="Cambria"/>
          <w:lang w:eastAsia="pt-BR"/>
        </w:rPr>
        <w:t>Perguntar ao usuário.</w:t>
      </w:r>
    </w:p>
    <w:p w14:paraId="2559AE78" w14:textId="41ECD757" w:rsidR="004C2F24" w:rsidRDefault="004C2F24" w:rsidP="00375606">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2F24">
        <w:rPr>
          <w:rFonts w:ascii="Cambria" w:hAnsi="Cambria"/>
          <w:lang w:eastAsia="pt-BR"/>
        </w:rPr>
        <w:t>FUNCIONALIDADES PARA GERENCIAMENTO DE DISPOSITIVOS MÓVEIS (MDM) - ANDROID</w:t>
      </w:r>
    </w:p>
    <w:p w14:paraId="7C8709DB" w14:textId="25165FBD" w:rsidR="004C2F24" w:rsidRPr="00E23C93" w:rsidRDefault="004C2F24"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b/>
          <w:bCs/>
          <w:lang w:eastAsia="pt-BR"/>
        </w:rPr>
      </w:pPr>
      <w:r w:rsidRPr="004C2F24">
        <w:rPr>
          <w:rFonts w:ascii="Cambria" w:hAnsi="Cambria"/>
          <w:b/>
          <w:bCs/>
          <w:lang w:eastAsia="pt-BR"/>
        </w:rPr>
        <w:t>Deve possuir as seguintes compatibilidades</w:t>
      </w:r>
      <w:r w:rsidRPr="0078241B">
        <w:rPr>
          <w:rFonts w:ascii="Cambria" w:hAnsi="Cambria"/>
          <w:b/>
          <w:bCs/>
          <w:lang w:eastAsia="pt-BR"/>
        </w:rPr>
        <w:t>:</w:t>
      </w:r>
    </w:p>
    <w:p w14:paraId="639215B6" w14:textId="79EA988B" w:rsidR="004C2F24" w:rsidRDefault="004C2F24"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2F24">
        <w:rPr>
          <w:rFonts w:ascii="Cambria" w:hAnsi="Cambria"/>
          <w:lang w:eastAsia="pt-BR"/>
        </w:rPr>
        <w:t>Dispositivos com os sistemas operacionais:</w:t>
      </w:r>
    </w:p>
    <w:p w14:paraId="37EB062E" w14:textId="5B345420" w:rsidR="00707094" w:rsidRDefault="00707094"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07094">
        <w:rPr>
          <w:rFonts w:ascii="Cambria" w:hAnsi="Cambria"/>
          <w:lang w:eastAsia="pt-BR"/>
        </w:rPr>
        <w:lastRenderedPageBreak/>
        <w:t>Do Android versão 5.0 a 12</w:t>
      </w:r>
      <w:r>
        <w:rPr>
          <w:rFonts w:ascii="Cambria" w:hAnsi="Cambria"/>
          <w:lang w:eastAsia="pt-BR"/>
        </w:rPr>
        <w:t>;</w:t>
      </w:r>
    </w:p>
    <w:p w14:paraId="41AB30C6" w14:textId="3CB639E1" w:rsidR="00C70466" w:rsidRDefault="00707094"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07094">
        <w:rPr>
          <w:rFonts w:ascii="Cambria" w:hAnsi="Cambria"/>
          <w:lang w:eastAsia="pt-BR"/>
        </w:rPr>
        <w:t>Deverá possuir integração com sistemas de gerenciamentos:</w:t>
      </w:r>
    </w:p>
    <w:p w14:paraId="49D54612" w14:textId="77777777" w:rsidR="00707094" w:rsidRPr="00707094" w:rsidRDefault="00707094"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proofErr w:type="spellStart"/>
      <w:r w:rsidRPr="00707094">
        <w:rPr>
          <w:rFonts w:ascii="Cambria" w:hAnsi="Cambria"/>
          <w:lang w:eastAsia="pt-BR"/>
        </w:rPr>
        <w:t>VMWare</w:t>
      </w:r>
      <w:proofErr w:type="spellEnd"/>
      <w:r w:rsidRPr="00707094">
        <w:rPr>
          <w:rFonts w:ascii="Cambria" w:hAnsi="Cambria"/>
          <w:lang w:eastAsia="pt-BR"/>
        </w:rPr>
        <w:t xml:space="preserve"> </w:t>
      </w:r>
      <w:proofErr w:type="spellStart"/>
      <w:r w:rsidRPr="00707094">
        <w:rPr>
          <w:rFonts w:ascii="Cambria" w:hAnsi="Cambria"/>
          <w:lang w:eastAsia="pt-BR"/>
        </w:rPr>
        <w:t>AirWatch</w:t>
      </w:r>
      <w:proofErr w:type="spellEnd"/>
      <w:r w:rsidRPr="00707094">
        <w:rPr>
          <w:rFonts w:ascii="Cambria" w:hAnsi="Cambria"/>
          <w:lang w:eastAsia="pt-BR"/>
        </w:rPr>
        <w:t xml:space="preserve"> 9.3;</w:t>
      </w:r>
    </w:p>
    <w:p w14:paraId="15EE00FA" w14:textId="77777777" w:rsidR="00707094" w:rsidRPr="00707094" w:rsidRDefault="00707094"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proofErr w:type="spellStart"/>
      <w:r w:rsidRPr="00707094">
        <w:rPr>
          <w:rFonts w:ascii="Cambria" w:hAnsi="Cambria"/>
          <w:lang w:eastAsia="pt-BR"/>
        </w:rPr>
        <w:t>MobileIron</w:t>
      </w:r>
      <w:proofErr w:type="spellEnd"/>
      <w:r w:rsidRPr="00707094">
        <w:rPr>
          <w:rFonts w:ascii="Cambria" w:hAnsi="Cambria"/>
          <w:lang w:eastAsia="pt-BR"/>
        </w:rPr>
        <w:t>;</w:t>
      </w:r>
    </w:p>
    <w:p w14:paraId="66A82187" w14:textId="77777777" w:rsidR="00707094" w:rsidRPr="00707094" w:rsidRDefault="00707094"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07094">
        <w:rPr>
          <w:rFonts w:ascii="Cambria" w:hAnsi="Cambria"/>
          <w:lang w:eastAsia="pt-BR"/>
        </w:rPr>
        <w:t>IBM Maas360;</w:t>
      </w:r>
    </w:p>
    <w:p w14:paraId="5B1B2669" w14:textId="77777777" w:rsidR="00707094" w:rsidRPr="00707094" w:rsidRDefault="00707094"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07094">
        <w:rPr>
          <w:rFonts w:ascii="Cambria" w:hAnsi="Cambria"/>
          <w:lang w:eastAsia="pt-BR"/>
        </w:rPr>
        <w:t xml:space="preserve">Microsoft </w:t>
      </w:r>
      <w:proofErr w:type="spellStart"/>
      <w:r w:rsidRPr="00707094">
        <w:rPr>
          <w:rFonts w:ascii="Cambria" w:hAnsi="Cambria"/>
          <w:lang w:eastAsia="pt-BR"/>
        </w:rPr>
        <w:t>Intune</w:t>
      </w:r>
      <w:proofErr w:type="spellEnd"/>
      <w:r w:rsidRPr="00707094">
        <w:rPr>
          <w:rFonts w:ascii="Cambria" w:hAnsi="Cambria"/>
          <w:lang w:eastAsia="pt-BR"/>
        </w:rPr>
        <w:t>;</w:t>
      </w:r>
    </w:p>
    <w:p w14:paraId="35D736EB" w14:textId="3B9D7957" w:rsidR="00707094" w:rsidRDefault="00707094"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07094">
        <w:rPr>
          <w:rFonts w:ascii="Cambria" w:hAnsi="Cambria"/>
          <w:lang w:eastAsia="pt-BR"/>
        </w:rPr>
        <w:t xml:space="preserve">SOTI </w:t>
      </w:r>
      <w:proofErr w:type="spellStart"/>
      <w:r w:rsidRPr="00707094">
        <w:rPr>
          <w:rFonts w:ascii="Cambria" w:hAnsi="Cambria"/>
          <w:lang w:eastAsia="pt-BR"/>
        </w:rPr>
        <w:t>MobiControl</w:t>
      </w:r>
      <w:proofErr w:type="spellEnd"/>
      <w:r w:rsidRPr="00707094">
        <w:rPr>
          <w:rFonts w:ascii="Cambria" w:hAnsi="Cambria"/>
          <w:lang w:eastAsia="pt-BR"/>
        </w:rPr>
        <w:t>;</w:t>
      </w:r>
    </w:p>
    <w:p w14:paraId="59696E38" w14:textId="36AC06D1" w:rsidR="00707094" w:rsidRPr="00707094" w:rsidRDefault="00707094"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b/>
          <w:bCs/>
          <w:lang w:eastAsia="pt-BR"/>
        </w:rPr>
      </w:pPr>
      <w:r w:rsidRPr="00707094">
        <w:rPr>
          <w:rFonts w:ascii="Cambria" w:hAnsi="Cambria"/>
          <w:b/>
          <w:bCs/>
          <w:lang w:eastAsia="pt-BR"/>
        </w:rPr>
        <w:t>Deve possuir as seguintes características:</w:t>
      </w:r>
    </w:p>
    <w:p w14:paraId="5B35B8E4" w14:textId="77777777" w:rsidR="00707094" w:rsidRPr="00707094" w:rsidRDefault="00707094"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07094">
        <w:rPr>
          <w:rFonts w:ascii="Cambria" w:hAnsi="Cambria"/>
          <w:lang w:eastAsia="pt-BR"/>
        </w:rPr>
        <w:t>Capacidade de aplicar políticas de ActiveSync através do servidor Microsoft Exchange;</w:t>
      </w:r>
    </w:p>
    <w:p w14:paraId="3702E2BD" w14:textId="77777777" w:rsidR="00707094" w:rsidRPr="00707094" w:rsidRDefault="00707094"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07094">
        <w:rPr>
          <w:rFonts w:ascii="Cambria" w:hAnsi="Cambria"/>
          <w:lang w:eastAsia="pt-BR"/>
        </w:rPr>
        <w:t>Capacidade de ajustar as configurações de:</w:t>
      </w:r>
    </w:p>
    <w:p w14:paraId="04C13352" w14:textId="77777777" w:rsidR="00707094" w:rsidRPr="00707094" w:rsidRDefault="00707094"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07094">
        <w:rPr>
          <w:rFonts w:ascii="Cambria" w:hAnsi="Cambria"/>
          <w:lang w:eastAsia="pt-BR"/>
        </w:rPr>
        <w:t>Sincronização de e-mail;</w:t>
      </w:r>
    </w:p>
    <w:p w14:paraId="02DA8F49" w14:textId="77777777" w:rsidR="00707094" w:rsidRPr="00707094" w:rsidRDefault="00707094"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07094">
        <w:rPr>
          <w:rFonts w:ascii="Cambria" w:hAnsi="Cambria"/>
          <w:lang w:eastAsia="pt-BR"/>
        </w:rPr>
        <w:t>Uso de aplicativos;</w:t>
      </w:r>
    </w:p>
    <w:p w14:paraId="15B7835E" w14:textId="77777777" w:rsidR="00707094" w:rsidRPr="00707094" w:rsidRDefault="00707094"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07094">
        <w:rPr>
          <w:rFonts w:ascii="Cambria" w:hAnsi="Cambria"/>
          <w:lang w:eastAsia="pt-BR"/>
        </w:rPr>
        <w:t>Senha do usuário;</w:t>
      </w:r>
    </w:p>
    <w:p w14:paraId="3C376832" w14:textId="77777777" w:rsidR="00707094" w:rsidRPr="00707094" w:rsidRDefault="00707094"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07094">
        <w:rPr>
          <w:rFonts w:ascii="Cambria" w:hAnsi="Cambria"/>
          <w:lang w:eastAsia="pt-BR"/>
        </w:rPr>
        <w:t>Criptografia de dados;</w:t>
      </w:r>
    </w:p>
    <w:p w14:paraId="34A515BD" w14:textId="77777777" w:rsidR="00707094" w:rsidRPr="00707094" w:rsidRDefault="00707094"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07094">
        <w:rPr>
          <w:rFonts w:ascii="Cambria" w:hAnsi="Cambria"/>
          <w:lang w:eastAsia="pt-BR"/>
        </w:rPr>
        <w:t>Conexão de mídia removível.</w:t>
      </w:r>
    </w:p>
    <w:p w14:paraId="3C3FC9C1" w14:textId="77777777" w:rsidR="00707094" w:rsidRPr="00707094" w:rsidRDefault="00707094"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07094">
        <w:rPr>
          <w:rFonts w:ascii="Cambria" w:hAnsi="Cambria"/>
          <w:lang w:eastAsia="pt-BR"/>
        </w:rPr>
        <w:t>Capacidade de instalar certificados digitais em dispositivos móveis;</w:t>
      </w:r>
    </w:p>
    <w:p w14:paraId="762BBFA3" w14:textId="77777777" w:rsidR="00707094" w:rsidRPr="00707094" w:rsidRDefault="00707094"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07094">
        <w:rPr>
          <w:rFonts w:ascii="Cambria" w:hAnsi="Cambria"/>
          <w:lang w:eastAsia="pt-BR"/>
        </w:rPr>
        <w:t xml:space="preserve">Deve permitir configurar horário para sincronização do dispositivo com a console de gerenciamento; </w:t>
      </w:r>
    </w:p>
    <w:p w14:paraId="0763B7D8" w14:textId="77777777" w:rsidR="00707094" w:rsidRPr="00707094" w:rsidRDefault="00707094"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07094">
        <w:rPr>
          <w:rFonts w:ascii="Cambria" w:hAnsi="Cambria"/>
          <w:lang w:eastAsia="pt-BR"/>
        </w:rPr>
        <w:t>Capacidade de desinstalar remotamente o antivírus do dispositivo;</w:t>
      </w:r>
    </w:p>
    <w:p w14:paraId="1790950A" w14:textId="77777777" w:rsidR="00707094" w:rsidRPr="00707094" w:rsidRDefault="00707094"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07094">
        <w:rPr>
          <w:rFonts w:ascii="Cambria" w:hAnsi="Cambria"/>
          <w:lang w:eastAsia="pt-BR"/>
        </w:rPr>
        <w:t>Deve permitir fazer o upgrade do antivírus de forma remota sem a necessidade de desinstalar a versão atual;</w:t>
      </w:r>
    </w:p>
    <w:p w14:paraId="1CE6057E" w14:textId="0D445462" w:rsidR="00707094" w:rsidRDefault="00707094"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07094">
        <w:rPr>
          <w:rFonts w:ascii="Cambria" w:hAnsi="Cambria"/>
          <w:lang w:eastAsia="pt-BR"/>
        </w:rPr>
        <w:t xml:space="preserve">Capacidade de sincronizar com Samsung </w:t>
      </w:r>
      <w:proofErr w:type="spellStart"/>
      <w:r w:rsidRPr="00707094">
        <w:rPr>
          <w:rFonts w:ascii="Cambria" w:hAnsi="Cambria"/>
          <w:lang w:eastAsia="pt-BR"/>
        </w:rPr>
        <w:t>Knox</w:t>
      </w:r>
      <w:proofErr w:type="spellEnd"/>
      <w:r w:rsidRPr="00707094">
        <w:rPr>
          <w:rFonts w:ascii="Cambria" w:hAnsi="Cambria"/>
          <w:lang w:eastAsia="pt-BR"/>
        </w:rPr>
        <w:t>;</w:t>
      </w:r>
    </w:p>
    <w:p w14:paraId="2B61DC86" w14:textId="287460F7" w:rsidR="00707094" w:rsidRDefault="00707094" w:rsidP="00375606">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07094">
        <w:rPr>
          <w:rFonts w:ascii="Cambria" w:hAnsi="Cambria"/>
          <w:lang w:eastAsia="pt-BR"/>
        </w:rPr>
        <w:lastRenderedPageBreak/>
        <w:t>FUNCIONALIDADES DE GERENCIAMENTO DE DISPOSITIVOS MÓVEIS (MDM) – IOS</w:t>
      </w:r>
    </w:p>
    <w:p w14:paraId="6455C310" w14:textId="77777777" w:rsidR="00707094" w:rsidRPr="00E23C93" w:rsidRDefault="00707094"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b/>
          <w:bCs/>
          <w:lang w:eastAsia="pt-BR"/>
        </w:rPr>
      </w:pPr>
      <w:r w:rsidRPr="004C2F24">
        <w:rPr>
          <w:rFonts w:ascii="Cambria" w:hAnsi="Cambria"/>
          <w:b/>
          <w:bCs/>
          <w:lang w:eastAsia="pt-BR"/>
        </w:rPr>
        <w:t>Deve possuir as seguintes compatibilidades</w:t>
      </w:r>
      <w:r w:rsidRPr="0078241B">
        <w:rPr>
          <w:rFonts w:ascii="Cambria" w:hAnsi="Cambria"/>
          <w:b/>
          <w:bCs/>
          <w:lang w:eastAsia="pt-BR"/>
        </w:rPr>
        <w:t>:</w:t>
      </w:r>
    </w:p>
    <w:p w14:paraId="49293A78" w14:textId="3DB654AE" w:rsidR="00707094" w:rsidRDefault="00707094"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07094">
        <w:rPr>
          <w:rFonts w:ascii="Cambria" w:hAnsi="Cambria"/>
          <w:lang w:eastAsia="pt-BR"/>
        </w:rPr>
        <w:t>Ser compatível com dispositivos com os sistemas operacionais:</w:t>
      </w:r>
    </w:p>
    <w:p w14:paraId="65C4C44F" w14:textId="7D3259A6" w:rsidR="00707094" w:rsidRPr="00707094" w:rsidRDefault="00707094"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07094">
        <w:rPr>
          <w:rFonts w:ascii="Cambria" w:hAnsi="Cambria"/>
          <w:lang w:eastAsia="pt-BR"/>
        </w:rPr>
        <w:t>iOS 10.0 – 10.3.3</w:t>
      </w:r>
      <w:r>
        <w:rPr>
          <w:rFonts w:ascii="Cambria" w:hAnsi="Cambria"/>
          <w:lang w:eastAsia="pt-BR"/>
        </w:rPr>
        <w:t>;</w:t>
      </w:r>
    </w:p>
    <w:p w14:paraId="48ABEEF4" w14:textId="0FA634C3" w:rsidR="00707094" w:rsidRPr="00707094" w:rsidRDefault="00707094"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07094">
        <w:rPr>
          <w:rFonts w:ascii="Cambria" w:hAnsi="Cambria"/>
          <w:lang w:eastAsia="pt-BR"/>
        </w:rPr>
        <w:t>iOS 11.0 – 11.3</w:t>
      </w:r>
      <w:r>
        <w:rPr>
          <w:rFonts w:ascii="Cambria" w:hAnsi="Cambria"/>
          <w:lang w:eastAsia="pt-BR"/>
        </w:rPr>
        <w:t>;</w:t>
      </w:r>
    </w:p>
    <w:p w14:paraId="06FAE1D5" w14:textId="7642CF43" w:rsidR="00707094" w:rsidRPr="00707094" w:rsidRDefault="00707094"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07094">
        <w:rPr>
          <w:rFonts w:ascii="Cambria" w:hAnsi="Cambria"/>
          <w:lang w:eastAsia="pt-BR"/>
        </w:rPr>
        <w:t>iOS 12.0</w:t>
      </w:r>
      <w:r>
        <w:rPr>
          <w:rFonts w:ascii="Cambria" w:hAnsi="Cambria"/>
          <w:lang w:eastAsia="pt-BR"/>
        </w:rPr>
        <w:t>;</w:t>
      </w:r>
    </w:p>
    <w:p w14:paraId="61B65E07" w14:textId="7C1646E8" w:rsidR="00707094" w:rsidRPr="00707094" w:rsidRDefault="00707094"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07094">
        <w:rPr>
          <w:rFonts w:ascii="Cambria" w:hAnsi="Cambria"/>
          <w:lang w:eastAsia="pt-BR"/>
        </w:rPr>
        <w:t>iOS 13.0</w:t>
      </w:r>
      <w:r>
        <w:rPr>
          <w:rFonts w:ascii="Cambria" w:hAnsi="Cambria"/>
          <w:lang w:eastAsia="pt-BR"/>
        </w:rPr>
        <w:t>;</w:t>
      </w:r>
    </w:p>
    <w:p w14:paraId="16DB5CAC" w14:textId="7DAB1F00" w:rsidR="00707094" w:rsidRDefault="00707094"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proofErr w:type="spellStart"/>
      <w:r w:rsidRPr="00707094">
        <w:rPr>
          <w:rFonts w:ascii="Cambria" w:hAnsi="Cambria"/>
          <w:lang w:eastAsia="pt-BR"/>
        </w:rPr>
        <w:t>IPadOS</w:t>
      </w:r>
      <w:proofErr w:type="spellEnd"/>
      <w:r w:rsidRPr="00707094">
        <w:rPr>
          <w:rFonts w:ascii="Cambria" w:hAnsi="Cambria"/>
          <w:lang w:eastAsia="pt-BR"/>
        </w:rPr>
        <w:t xml:space="preserve"> 13 ao 15</w:t>
      </w:r>
      <w:r>
        <w:rPr>
          <w:rFonts w:ascii="Cambria" w:hAnsi="Cambria"/>
          <w:lang w:eastAsia="pt-BR"/>
        </w:rPr>
        <w:t>;</w:t>
      </w:r>
    </w:p>
    <w:p w14:paraId="0AF1ED11" w14:textId="4E5FE8B2" w:rsidR="00707094" w:rsidRDefault="00707094"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b/>
          <w:bCs/>
          <w:lang w:eastAsia="pt-BR"/>
        </w:rPr>
      </w:pPr>
      <w:r w:rsidRPr="00707094">
        <w:rPr>
          <w:rFonts w:ascii="Cambria" w:hAnsi="Cambria"/>
          <w:b/>
          <w:bCs/>
          <w:lang w:eastAsia="pt-BR"/>
        </w:rPr>
        <w:t>Deve possuir as seguintes características:</w:t>
      </w:r>
    </w:p>
    <w:p w14:paraId="06698053" w14:textId="77777777" w:rsidR="00707094" w:rsidRPr="00707094" w:rsidRDefault="00707094"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07094">
        <w:rPr>
          <w:rFonts w:ascii="Cambria" w:hAnsi="Cambria"/>
          <w:lang w:eastAsia="pt-BR"/>
        </w:rPr>
        <w:t>Capacidade de aplicar políticas de ActiveSync através do servidor Microsoft Exchange;</w:t>
      </w:r>
    </w:p>
    <w:p w14:paraId="186C9F83" w14:textId="77777777" w:rsidR="00707094" w:rsidRPr="00707094" w:rsidRDefault="00707094"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07094">
        <w:rPr>
          <w:rFonts w:ascii="Cambria" w:hAnsi="Cambria"/>
          <w:lang w:eastAsia="pt-BR"/>
        </w:rPr>
        <w:t>Capacidade de ajustar as configurações de:</w:t>
      </w:r>
    </w:p>
    <w:p w14:paraId="1A301047" w14:textId="77777777" w:rsidR="00707094" w:rsidRPr="00707094" w:rsidRDefault="00707094"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07094">
        <w:rPr>
          <w:rFonts w:ascii="Cambria" w:hAnsi="Cambria"/>
          <w:lang w:eastAsia="pt-BR"/>
        </w:rPr>
        <w:t>Sincronização de e-mail;</w:t>
      </w:r>
    </w:p>
    <w:p w14:paraId="40ED234C" w14:textId="77777777" w:rsidR="00707094" w:rsidRPr="00707094" w:rsidRDefault="00707094"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07094">
        <w:rPr>
          <w:rFonts w:ascii="Cambria" w:hAnsi="Cambria"/>
          <w:lang w:eastAsia="pt-BR"/>
        </w:rPr>
        <w:t>Senha do usuário;</w:t>
      </w:r>
    </w:p>
    <w:p w14:paraId="646FFA97" w14:textId="77777777" w:rsidR="00707094" w:rsidRPr="00707094" w:rsidRDefault="00707094"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07094">
        <w:rPr>
          <w:rFonts w:ascii="Cambria" w:hAnsi="Cambria"/>
          <w:lang w:eastAsia="pt-BR"/>
        </w:rPr>
        <w:t>Criptografia de dados;</w:t>
      </w:r>
      <w:r w:rsidRPr="00707094">
        <w:rPr>
          <w:rFonts w:ascii="Cambria" w:hAnsi="Cambria"/>
          <w:lang w:eastAsia="pt-BR"/>
        </w:rPr>
        <w:tab/>
      </w:r>
    </w:p>
    <w:p w14:paraId="36ED66D8" w14:textId="77777777" w:rsidR="00707094" w:rsidRPr="00707094" w:rsidRDefault="00707094"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07094">
        <w:rPr>
          <w:rFonts w:ascii="Cambria" w:hAnsi="Cambria"/>
          <w:lang w:eastAsia="pt-BR"/>
        </w:rPr>
        <w:t>Capacidade de instalar certificados digitais em dispositivos móveis;</w:t>
      </w:r>
    </w:p>
    <w:p w14:paraId="506ECCC7" w14:textId="53141B88" w:rsidR="00707094" w:rsidRDefault="00707094"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07094">
        <w:rPr>
          <w:rFonts w:ascii="Cambria" w:hAnsi="Cambria"/>
          <w:lang w:eastAsia="pt-BR"/>
        </w:rPr>
        <w:t>Capacidade de instalar as ferramentas necessárias para o gerenciamento dos dispositivos clientes através de:</w:t>
      </w:r>
    </w:p>
    <w:p w14:paraId="66017B6A" w14:textId="77777777" w:rsidR="00707094" w:rsidRPr="00707094" w:rsidRDefault="00707094"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07094">
        <w:rPr>
          <w:rFonts w:ascii="Cambria" w:hAnsi="Cambria"/>
          <w:lang w:eastAsia="pt-BR"/>
        </w:rPr>
        <w:t>Link por e-mail;</w:t>
      </w:r>
    </w:p>
    <w:p w14:paraId="61E88C50" w14:textId="77777777" w:rsidR="00707094" w:rsidRPr="00707094" w:rsidRDefault="00707094"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07094">
        <w:rPr>
          <w:rFonts w:ascii="Cambria" w:hAnsi="Cambria"/>
          <w:lang w:eastAsia="pt-BR"/>
        </w:rPr>
        <w:t>Link por mensagem de texto;</w:t>
      </w:r>
    </w:p>
    <w:p w14:paraId="4571242C" w14:textId="29FE8AA5" w:rsidR="00707094" w:rsidRPr="00707094" w:rsidRDefault="00707094"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07094">
        <w:rPr>
          <w:rFonts w:ascii="Cambria" w:hAnsi="Cambria"/>
          <w:lang w:eastAsia="pt-BR"/>
        </w:rPr>
        <w:t xml:space="preserve">QR </w:t>
      </w:r>
      <w:proofErr w:type="spellStart"/>
      <w:r w:rsidRPr="00707094">
        <w:rPr>
          <w:rFonts w:ascii="Cambria" w:hAnsi="Cambria"/>
          <w:lang w:eastAsia="pt-BR"/>
        </w:rPr>
        <w:t>Code</w:t>
      </w:r>
      <w:proofErr w:type="spellEnd"/>
      <w:r>
        <w:rPr>
          <w:rFonts w:ascii="Cambria" w:hAnsi="Cambria"/>
          <w:lang w:eastAsia="pt-BR"/>
        </w:rPr>
        <w:t>.</w:t>
      </w:r>
    </w:p>
    <w:p w14:paraId="090DD8BD" w14:textId="77777777" w:rsidR="00707094" w:rsidRPr="00707094" w:rsidRDefault="00707094"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07094">
        <w:rPr>
          <w:rFonts w:ascii="Cambria" w:hAnsi="Cambria"/>
          <w:lang w:eastAsia="pt-BR"/>
        </w:rPr>
        <w:t>Capacidade de, remotamente, apagar todos os dados de dispositivos iOS;</w:t>
      </w:r>
    </w:p>
    <w:p w14:paraId="1165F398" w14:textId="4B7681F2" w:rsidR="00707094" w:rsidRDefault="00707094"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07094">
        <w:rPr>
          <w:rFonts w:ascii="Cambria" w:hAnsi="Cambria"/>
          <w:lang w:eastAsia="pt-BR"/>
        </w:rPr>
        <w:lastRenderedPageBreak/>
        <w:t>Capacidade de, remotamente, bloquear um dispositivo iOS;</w:t>
      </w:r>
    </w:p>
    <w:p w14:paraId="450FF355" w14:textId="2582EC18" w:rsidR="00707094" w:rsidRDefault="00707094" w:rsidP="00375606">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07094">
        <w:rPr>
          <w:rFonts w:ascii="Cambria" w:hAnsi="Cambria"/>
          <w:lang w:eastAsia="pt-BR"/>
        </w:rPr>
        <w:t>FUNCIONALIDADES PARA CRIPTOGRAFIA</w:t>
      </w:r>
    </w:p>
    <w:p w14:paraId="0FF6EB5C" w14:textId="518B0D91" w:rsidR="00707094" w:rsidRPr="00E23C93" w:rsidRDefault="004C08ED"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b/>
          <w:bCs/>
          <w:lang w:eastAsia="pt-BR"/>
        </w:rPr>
      </w:pPr>
      <w:r>
        <w:rPr>
          <w:rFonts w:ascii="Cambria" w:hAnsi="Cambria"/>
          <w:b/>
          <w:bCs/>
          <w:lang w:eastAsia="pt-BR"/>
        </w:rPr>
        <w:t>D</w:t>
      </w:r>
      <w:r w:rsidRPr="00774493">
        <w:rPr>
          <w:rFonts w:ascii="Cambria" w:hAnsi="Cambria"/>
          <w:b/>
          <w:bCs/>
          <w:lang w:eastAsia="pt-BR"/>
        </w:rPr>
        <w:t>eve ter compatibilidade com</w:t>
      </w:r>
      <w:r>
        <w:rPr>
          <w:rFonts w:ascii="Cambria" w:hAnsi="Cambria"/>
          <w:b/>
          <w:bCs/>
          <w:lang w:eastAsia="pt-BR"/>
        </w:rPr>
        <w:t xml:space="preserve"> os seguintes sistemas operacionais</w:t>
      </w:r>
      <w:r w:rsidRPr="00774493">
        <w:rPr>
          <w:rFonts w:ascii="Cambria" w:hAnsi="Cambria"/>
          <w:b/>
          <w:bCs/>
          <w:lang w:eastAsia="pt-BR"/>
        </w:rPr>
        <w:t>:</w:t>
      </w:r>
    </w:p>
    <w:p w14:paraId="0AC337E5" w14:textId="77777777" w:rsidR="00774493" w:rsidRPr="00774493" w:rsidRDefault="00774493"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74493">
        <w:rPr>
          <w:rFonts w:ascii="Cambria" w:hAnsi="Cambria"/>
          <w:lang w:eastAsia="pt-BR"/>
        </w:rPr>
        <w:t xml:space="preserve">Microsoft Windows 7 </w:t>
      </w:r>
      <w:proofErr w:type="spellStart"/>
      <w:r w:rsidRPr="00774493">
        <w:rPr>
          <w:rFonts w:ascii="Cambria" w:hAnsi="Cambria"/>
          <w:lang w:eastAsia="pt-BR"/>
        </w:rPr>
        <w:t>Ultimate</w:t>
      </w:r>
      <w:proofErr w:type="spellEnd"/>
      <w:r w:rsidRPr="00774493">
        <w:rPr>
          <w:rFonts w:ascii="Cambria" w:hAnsi="Cambria"/>
          <w:lang w:eastAsia="pt-BR"/>
        </w:rPr>
        <w:t xml:space="preserve"> SP1 ou superior x86/x64;</w:t>
      </w:r>
    </w:p>
    <w:p w14:paraId="7E4411DF" w14:textId="77777777" w:rsidR="00774493" w:rsidRPr="00774493" w:rsidRDefault="00774493"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74493">
        <w:rPr>
          <w:rFonts w:ascii="Cambria" w:hAnsi="Cambria"/>
          <w:lang w:eastAsia="pt-BR"/>
        </w:rPr>
        <w:t>Microsoft Windows 7 Enterprise SP1 ou superior x86/x64;</w:t>
      </w:r>
    </w:p>
    <w:p w14:paraId="146E955F" w14:textId="77777777" w:rsidR="00774493" w:rsidRPr="00774493" w:rsidRDefault="00774493"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74493">
        <w:rPr>
          <w:rFonts w:ascii="Cambria" w:hAnsi="Cambria"/>
          <w:lang w:eastAsia="pt-BR"/>
        </w:rPr>
        <w:t>Microsoft Windows 7 Professional SP1 ou superior x86/x64;</w:t>
      </w:r>
    </w:p>
    <w:p w14:paraId="71650CA4" w14:textId="77777777" w:rsidR="00774493" w:rsidRPr="00774493" w:rsidRDefault="00774493"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74493">
        <w:rPr>
          <w:rFonts w:ascii="Cambria" w:hAnsi="Cambria"/>
          <w:lang w:eastAsia="pt-BR"/>
        </w:rPr>
        <w:t>Microsoft Windows 8 Enterprise x86/x64;</w:t>
      </w:r>
    </w:p>
    <w:p w14:paraId="4CA2D315" w14:textId="77777777" w:rsidR="00774493" w:rsidRPr="00774493" w:rsidRDefault="00774493"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74493">
        <w:rPr>
          <w:rFonts w:ascii="Cambria" w:hAnsi="Cambria"/>
          <w:lang w:eastAsia="pt-BR"/>
        </w:rPr>
        <w:t>Microsoft Windows 8 Pro x86/x64;</w:t>
      </w:r>
    </w:p>
    <w:p w14:paraId="1D88AEDD" w14:textId="77777777" w:rsidR="00774493" w:rsidRPr="00774493" w:rsidRDefault="00774493"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74493">
        <w:rPr>
          <w:rFonts w:ascii="Cambria" w:hAnsi="Cambria"/>
          <w:lang w:eastAsia="pt-BR"/>
        </w:rPr>
        <w:t>Microsoft Windows 8.1 Pro x86/x64;</w:t>
      </w:r>
    </w:p>
    <w:p w14:paraId="1FA90CC9" w14:textId="77777777" w:rsidR="00774493" w:rsidRPr="00774493" w:rsidRDefault="00774493"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74493">
        <w:rPr>
          <w:rFonts w:ascii="Cambria" w:hAnsi="Cambria"/>
          <w:lang w:eastAsia="pt-BR"/>
        </w:rPr>
        <w:t>Microsoft Windows 8.1 Enterprise x86/x64;</w:t>
      </w:r>
    </w:p>
    <w:p w14:paraId="335C2CD9" w14:textId="77777777" w:rsidR="00774493" w:rsidRPr="00774493" w:rsidRDefault="00774493"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74493">
        <w:rPr>
          <w:rFonts w:ascii="Cambria" w:hAnsi="Cambria"/>
          <w:lang w:eastAsia="pt-BR"/>
        </w:rPr>
        <w:t>Microsoft Windows 10 Enterprise x86/x64;</w:t>
      </w:r>
    </w:p>
    <w:p w14:paraId="0EAFD5FB" w14:textId="723152A7" w:rsidR="00707094" w:rsidRDefault="00774493"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74493">
        <w:rPr>
          <w:rFonts w:ascii="Cambria" w:hAnsi="Cambria"/>
          <w:lang w:eastAsia="pt-BR"/>
        </w:rPr>
        <w:t>Microsoft Windows 10 Pro x86/x64;</w:t>
      </w:r>
    </w:p>
    <w:p w14:paraId="4E76DC18" w14:textId="35F1879F" w:rsidR="004C08ED" w:rsidRPr="00E23C93" w:rsidRDefault="004C08ED"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b/>
          <w:bCs/>
          <w:lang w:eastAsia="pt-BR"/>
        </w:rPr>
      </w:pPr>
      <w:r w:rsidRPr="004C08ED">
        <w:rPr>
          <w:rFonts w:ascii="Cambria" w:hAnsi="Cambria"/>
          <w:b/>
          <w:bCs/>
          <w:lang w:eastAsia="pt-BR"/>
        </w:rPr>
        <w:t>Deve possuir as seguintes características:</w:t>
      </w:r>
    </w:p>
    <w:p w14:paraId="37A8372F"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O acesso ao recurso criptografado (arquivo, pasta ou disco) deve ser garantido mesmo em caso o usuário tenha esquecido a senha, através de procedimentos de recuperação;</w:t>
      </w:r>
    </w:p>
    <w:p w14:paraId="4B59E05D"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Utilizar, no mínimo, algoritmo AES com chave de 256 bits;</w:t>
      </w:r>
    </w:p>
    <w:p w14:paraId="520124E7"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 xml:space="preserve">Capacidade de criptografar completamente o disco rígido da máquina, adicionando um ambiente de </w:t>
      </w:r>
      <w:proofErr w:type="spellStart"/>
      <w:r w:rsidRPr="004C08ED">
        <w:rPr>
          <w:rFonts w:ascii="Cambria" w:hAnsi="Cambria"/>
          <w:lang w:eastAsia="pt-BR"/>
        </w:rPr>
        <w:t>pré</w:t>
      </w:r>
      <w:proofErr w:type="spellEnd"/>
      <w:r w:rsidRPr="004C08ED">
        <w:rPr>
          <w:rFonts w:ascii="Cambria" w:hAnsi="Cambria"/>
          <w:lang w:eastAsia="pt-BR"/>
        </w:rPr>
        <w:t>-boot para autenticação do usuário;</w:t>
      </w:r>
    </w:p>
    <w:p w14:paraId="10F198F3"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 xml:space="preserve">Capacidade de utilizar Single </w:t>
      </w:r>
      <w:proofErr w:type="spellStart"/>
      <w:r w:rsidRPr="004C08ED">
        <w:rPr>
          <w:rFonts w:ascii="Cambria" w:hAnsi="Cambria"/>
          <w:lang w:eastAsia="pt-BR"/>
        </w:rPr>
        <w:t>Sign-On</w:t>
      </w:r>
      <w:proofErr w:type="spellEnd"/>
      <w:r w:rsidRPr="004C08ED">
        <w:rPr>
          <w:rFonts w:ascii="Cambria" w:hAnsi="Cambria"/>
          <w:lang w:eastAsia="pt-BR"/>
        </w:rPr>
        <w:t xml:space="preserve"> para a autenticação de </w:t>
      </w:r>
      <w:proofErr w:type="spellStart"/>
      <w:r w:rsidRPr="004C08ED">
        <w:rPr>
          <w:rFonts w:ascii="Cambria" w:hAnsi="Cambria"/>
          <w:lang w:eastAsia="pt-BR"/>
        </w:rPr>
        <w:t>pré</w:t>
      </w:r>
      <w:proofErr w:type="spellEnd"/>
      <w:r w:rsidRPr="004C08ED">
        <w:rPr>
          <w:rFonts w:ascii="Cambria" w:hAnsi="Cambria"/>
          <w:lang w:eastAsia="pt-BR"/>
        </w:rPr>
        <w:t>-boot;</w:t>
      </w:r>
    </w:p>
    <w:p w14:paraId="1F854C64"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 xml:space="preserve">Permitir criar vários usuários de autenticação </w:t>
      </w:r>
      <w:proofErr w:type="spellStart"/>
      <w:r w:rsidRPr="004C08ED">
        <w:rPr>
          <w:rFonts w:ascii="Cambria" w:hAnsi="Cambria"/>
          <w:lang w:eastAsia="pt-BR"/>
        </w:rPr>
        <w:t>pré</w:t>
      </w:r>
      <w:proofErr w:type="spellEnd"/>
      <w:r w:rsidRPr="004C08ED">
        <w:rPr>
          <w:rFonts w:ascii="Cambria" w:hAnsi="Cambria"/>
          <w:lang w:eastAsia="pt-BR"/>
        </w:rPr>
        <w:t>-boot;</w:t>
      </w:r>
    </w:p>
    <w:p w14:paraId="57D04EF3"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 xml:space="preserve">Deve permitir que o usuário monitore a criptografia do disco ou o processo de </w:t>
      </w:r>
      <w:proofErr w:type="spellStart"/>
      <w:r w:rsidRPr="004C08ED">
        <w:rPr>
          <w:rFonts w:ascii="Cambria" w:hAnsi="Cambria"/>
          <w:lang w:eastAsia="pt-BR"/>
        </w:rPr>
        <w:t>descriptografia</w:t>
      </w:r>
      <w:proofErr w:type="spellEnd"/>
      <w:r w:rsidRPr="004C08ED">
        <w:rPr>
          <w:rFonts w:ascii="Cambria" w:hAnsi="Cambria"/>
          <w:lang w:eastAsia="pt-BR"/>
        </w:rPr>
        <w:t xml:space="preserve"> em tempo real;</w:t>
      </w:r>
    </w:p>
    <w:p w14:paraId="6D71AA13"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lastRenderedPageBreak/>
        <w:t xml:space="preserve">Capacidade de criar um usuário de autenticação </w:t>
      </w:r>
      <w:proofErr w:type="spellStart"/>
      <w:r w:rsidRPr="004C08ED">
        <w:rPr>
          <w:rFonts w:ascii="Cambria" w:hAnsi="Cambria"/>
          <w:lang w:eastAsia="pt-BR"/>
        </w:rPr>
        <w:t>pré</w:t>
      </w:r>
      <w:proofErr w:type="spellEnd"/>
      <w:r w:rsidRPr="004C08ED">
        <w:rPr>
          <w:rFonts w:ascii="Cambria" w:hAnsi="Cambria"/>
          <w:lang w:eastAsia="pt-BR"/>
        </w:rPr>
        <w:t>-boot comum com uma senha igual para todas as máquinas a partir da console de gerenciamento;</w:t>
      </w:r>
    </w:p>
    <w:p w14:paraId="3C968706"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Capacidade de criptografar drives removíveis de acordo com regra criada pelo administrador, com as opções:</w:t>
      </w:r>
    </w:p>
    <w:p w14:paraId="75C6CF36"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Criptografar somente os arquivos novos que forem copiados para o disco removível, sem modificar os arquivos já existentes;</w:t>
      </w:r>
    </w:p>
    <w:p w14:paraId="6708493E"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Criptografar todos os arquivos individualmente;</w:t>
      </w:r>
    </w:p>
    <w:p w14:paraId="43EECED4"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Criptografar o dispositivo inteiro, de maneira que não seja possível listar os arquivos e pastas armazenadas;</w:t>
      </w:r>
    </w:p>
    <w:p w14:paraId="3B8165CB"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Criptografar o dispositivo em modo portátil, permitindo acessar os arquivos em máquinas de terceiros através de uma senha;</w:t>
      </w:r>
    </w:p>
    <w:p w14:paraId="6E2B0139"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Capacidade de selecionar pastas e arquivos (por tipo, ou extensão) para serem criptografados automaticamente;</w:t>
      </w:r>
    </w:p>
    <w:p w14:paraId="02DAD7CE"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Capacidade de criar regras de exclusões para que certos arquivos ou pastas nunca sejam criptografados;</w:t>
      </w:r>
    </w:p>
    <w:p w14:paraId="2095A320"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Capacidade de selecionar aplicações que podem ou não ter acesso aos arquivos criptografados;</w:t>
      </w:r>
    </w:p>
    <w:p w14:paraId="279FB954"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Verifica compatibilidade de hardware antes de aplicar a criptografia;</w:t>
      </w:r>
    </w:p>
    <w:p w14:paraId="3595868F"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Possibilita estabelecer parâmetros para a senha de criptografia;</w:t>
      </w:r>
    </w:p>
    <w:p w14:paraId="4457FAE2"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 xml:space="preserve">Capacidade de permitir o usuário solicitar permissão a determinado arquivo criptografado para o administrador mediante </w:t>
      </w:r>
      <w:proofErr w:type="spellStart"/>
      <w:r w:rsidRPr="004C08ED">
        <w:rPr>
          <w:rFonts w:ascii="Cambria" w:hAnsi="Cambria"/>
          <w:lang w:eastAsia="pt-BR"/>
        </w:rPr>
        <w:t>templates</w:t>
      </w:r>
      <w:proofErr w:type="spellEnd"/>
      <w:r w:rsidRPr="004C08ED">
        <w:rPr>
          <w:rFonts w:ascii="Cambria" w:hAnsi="Cambria"/>
          <w:lang w:eastAsia="pt-BR"/>
        </w:rPr>
        <w:t xml:space="preserve"> customizados;</w:t>
      </w:r>
    </w:p>
    <w:p w14:paraId="7E408F42"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Permite criar exclusões para não criptografar determinados “discos rígidos” através de uma busca por nome do computador ou nome do dispositivo</w:t>
      </w:r>
    </w:p>
    <w:p w14:paraId="0DC4CB0B"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 xml:space="preserve">Permite criptografar as seguintes pastas pré-definidas: “meus documentos”, “Favoritos”, “Desktop”, “Arquivos temporários” e “Arquivos do </w:t>
      </w:r>
      <w:proofErr w:type="spellStart"/>
      <w:r w:rsidRPr="004C08ED">
        <w:rPr>
          <w:rFonts w:ascii="Cambria" w:hAnsi="Cambria"/>
          <w:lang w:eastAsia="pt-BR"/>
        </w:rPr>
        <w:t>outlook</w:t>
      </w:r>
      <w:proofErr w:type="spellEnd"/>
      <w:r w:rsidRPr="004C08ED">
        <w:rPr>
          <w:rFonts w:ascii="Cambria" w:hAnsi="Cambria"/>
          <w:lang w:eastAsia="pt-BR"/>
        </w:rPr>
        <w:t xml:space="preserve">”; </w:t>
      </w:r>
    </w:p>
    <w:p w14:paraId="51AE2668"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Permite utilizar variáveis de ambiente para criptografar pastas customizadas;</w:t>
      </w:r>
    </w:p>
    <w:p w14:paraId="21045394"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lastRenderedPageBreak/>
        <w:t xml:space="preserve">Capacidade de criptografar arquivos por grupos de extensão, tais como: Documentos do office, </w:t>
      </w:r>
      <w:proofErr w:type="spellStart"/>
      <w:r w:rsidRPr="004C08ED">
        <w:rPr>
          <w:rFonts w:ascii="Cambria" w:hAnsi="Cambria"/>
          <w:lang w:eastAsia="pt-BR"/>
        </w:rPr>
        <w:t>Document</w:t>
      </w:r>
      <w:proofErr w:type="spellEnd"/>
      <w:r w:rsidRPr="004C08ED">
        <w:rPr>
          <w:rFonts w:ascii="Cambria" w:hAnsi="Cambria"/>
          <w:lang w:eastAsia="pt-BR"/>
        </w:rPr>
        <w:t xml:space="preserve">, arquivos de </w:t>
      </w:r>
      <w:proofErr w:type="spellStart"/>
      <w:r w:rsidRPr="004C08ED">
        <w:rPr>
          <w:rFonts w:ascii="Cambria" w:hAnsi="Cambria"/>
          <w:lang w:eastAsia="pt-BR"/>
        </w:rPr>
        <w:t>audio</w:t>
      </w:r>
      <w:proofErr w:type="spellEnd"/>
      <w:r w:rsidRPr="004C08ED">
        <w:rPr>
          <w:rFonts w:ascii="Cambria" w:hAnsi="Cambria"/>
          <w:lang w:eastAsia="pt-BR"/>
        </w:rPr>
        <w:t xml:space="preserve">, </w:t>
      </w:r>
      <w:proofErr w:type="spellStart"/>
      <w:r w:rsidRPr="004C08ED">
        <w:rPr>
          <w:rFonts w:ascii="Cambria" w:hAnsi="Cambria"/>
          <w:lang w:eastAsia="pt-BR"/>
        </w:rPr>
        <w:t>etc</w:t>
      </w:r>
      <w:proofErr w:type="spellEnd"/>
      <w:r w:rsidRPr="004C08ED">
        <w:rPr>
          <w:rFonts w:ascii="Cambria" w:hAnsi="Cambria"/>
          <w:lang w:eastAsia="pt-BR"/>
        </w:rPr>
        <w:t>;</w:t>
      </w:r>
    </w:p>
    <w:p w14:paraId="3E07088B"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Permite criar um grupo de extensões de arquivos a serem criptografados;</w:t>
      </w:r>
    </w:p>
    <w:p w14:paraId="2EDF83AE"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Capacidade de criar regra de criptografia para arquivos gerados por aplicações;</w:t>
      </w:r>
    </w:p>
    <w:p w14:paraId="4FCB731E"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Permite criptografia de dispositivos móveis mesmo quando o endpoint não possuir comunicação com a console de gerenciamento.</w:t>
      </w:r>
    </w:p>
    <w:p w14:paraId="4B0C159F"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Capacidade de deletar arquivos de forma segura após a criptografia;</w:t>
      </w:r>
    </w:p>
    <w:p w14:paraId="29A658CB"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Capacidade de criptografar somente o espaço em disco utilizado;</w:t>
      </w:r>
    </w:p>
    <w:p w14:paraId="6DA92A07"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Deve ter a opção de criptografar arquivos criados a partir de aplicações selecionadas pelo administrador;</w:t>
      </w:r>
    </w:p>
    <w:p w14:paraId="0DBE36EC"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Capacidade de bloquear aplicações selecionadas pelo administrador de acessarem arquivos criptografados;</w:t>
      </w:r>
    </w:p>
    <w:p w14:paraId="554DB042"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 xml:space="preserve">Deve permitir criptografar somente o espaço utilizado em dispositivos removíveis tais como </w:t>
      </w:r>
      <w:proofErr w:type="spellStart"/>
      <w:r w:rsidRPr="004C08ED">
        <w:rPr>
          <w:rFonts w:ascii="Cambria" w:hAnsi="Cambria"/>
          <w:lang w:eastAsia="pt-BR"/>
        </w:rPr>
        <w:t>pendrives</w:t>
      </w:r>
      <w:proofErr w:type="spellEnd"/>
      <w:r w:rsidRPr="004C08ED">
        <w:rPr>
          <w:rFonts w:ascii="Cambria" w:hAnsi="Cambria"/>
          <w:lang w:eastAsia="pt-BR"/>
        </w:rPr>
        <w:t xml:space="preserve">, HD externo, </w:t>
      </w:r>
      <w:proofErr w:type="spellStart"/>
      <w:r w:rsidRPr="004C08ED">
        <w:rPr>
          <w:rFonts w:ascii="Cambria" w:hAnsi="Cambria"/>
          <w:lang w:eastAsia="pt-BR"/>
        </w:rPr>
        <w:t>etc</w:t>
      </w:r>
      <w:proofErr w:type="spellEnd"/>
      <w:r w:rsidRPr="004C08ED">
        <w:rPr>
          <w:rFonts w:ascii="Cambria" w:hAnsi="Cambria"/>
          <w:lang w:eastAsia="pt-BR"/>
        </w:rPr>
        <w:t>;</w:t>
      </w:r>
    </w:p>
    <w:p w14:paraId="206FBA7B"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 xml:space="preserve">Capacidade de criptografar discos utilizando a criptografia </w:t>
      </w:r>
      <w:proofErr w:type="spellStart"/>
      <w:r w:rsidRPr="004C08ED">
        <w:rPr>
          <w:rFonts w:ascii="Cambria" w:hAnsi="Cambria"/>
          <w:lang w:eastAsia="pt-BR"/>
        </w:rPr>
        <w:t>BitLocker</w:t>
      </w:r>
      <w:proofErr w:type="spellEnd"/>
      <w:r w:rsidRPr="004C08ED">
        <w:rPr>
          <w:rFonts w:ascii="Cambria" w:hAnsi="Cambria"/>
          <w:lang w:eastAsia="pt-BR"/>
        </w:rPr>
        <w:t xml:space="preserve"> da Microsoft;</w:t>
      </w:r>
    </w:p>
    <w:p w14:paraId="7951C6BD"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 xml:space="preserve">Deve ter a opção de utilização de TPM para criptografia através do </w:t>
      </w:r>
      <w:proofErr w:type="spellStart"/>
      <w:r w:rsidRPr="004C08ED">
        <w:rPr>
          <w:rFonts w:ascii="Cambria" w:hAnsi="Cambria"/>
          <w:lang w:eastAsia="pt-BR"/>
        </w:rPr>
        <w:t>BitLocker</w:t>
      </w:r>
      <w:proofErr w:type="spellEnd"/>
      <w:r w:rsidRPr="004C08ED">
        <w:rPr>
          <w:rFonts w:ascii="Cambria" w:hAnsi="Cambria"/>
          <w:lang w:eastAsia="pt-BR"/>
        </w:rPr>
        <w:t>;</w:t>
      </w:r>
    </w:p>
    <w:p w14:paraId="1C640B3D" w14:textId="74CADB19" w:rsidR="00707094"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 xml:space="preserve">Capacidade de fazer “Hardware </w:t>
      </w:r>
      <w:proofErr w:type="spellStart"/>
      <w:r w:rsidRPr="004C08ED">
        <w:rPr>
          <w:rFonts w:ascii="Cambria" w:hAnsi="Cambria"/>
          <w:lang w:eastAsia="pt-BR"/>
        </w:rPr>
        <w:t>encryption</w:t>
      </w:r>
      <w:proofErr w:type="spellEnd"/>
      <w:r w:rsidRPr="004C08ED">
        <w:rPr>
          <w:rFonts w:ascii="Cambria" w:hAnsi="Cambria"/>
          <w:lang w:eastAsia="pt-BR"/>
        </w:rPr>
        <w:t>”;</w:t>
      </w:r>
    </w:p>
    <w:p w14:paraId="0C74BDFC" w14:textId="0C95B8EA" w:rsidR="004C08ED" w:rsidRDefault="004C08ED" w:rsidP="00375606">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FUNCIONALIDADES DE GERENCIAMENTO DE SISTEMAS</w:t>
      </w:r>
    </w:p>
    <w:p w14:paraId="532041E7" w14:textId="77777777" w:rsidR="004C08ED" w:rsidRPr="004C08ED" w:rsidRDefault="004C08ED"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 xml:space="preserve">Capacidade de criar imagens de sistema operacional remotamente e distribuir essas imagens para computadores gerenciados pela solução e para computadores </w:t>
      </w:r>
      <w:proofErr w:type="spellStart"/>
      <w:r w:rsidRPr="004C08ED">
        <w:rPr>
          <w:rFonts w:ascii="Cambria" w:hAnsi="Cambria"/>
          <w:lang w:eastAsia="pt-BR"/>
        </w:rPr>
        <w:t>bare</w:t>
      </w:r>
      <w:proofErr w:type="spellEnd"/>
      <w:r w:rsidRPr="004C08ED">
        <w:rPr>
          <w:rFonts w:ascii="Cambria" w:hAnsi="Cambria"/>
          <w:lang w:eastAsia="pt-BR"/>
        </w:rPr>
        <w:t>-metal;</w:t>
      </w:r>
    </w:p>
    <w:p w14:paraId="178D1F40" w14:textId="77777777" w:rsidR="004C08ED" w:rsidRPr="004C08ED" w:rsidRDefault="004C08ED"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 xml:space="preserve">Deve possibilitar a utilização de servidores PXE na rede para </w:t>
      </w:r>
      <w:proofErr w:type="spellStart"/>
      <w:r w:rsidRPr="004C08ED">
        <w:rPr>
          <w:rFonts w:ascii="Cambria" w:hAnsi="Cambria"/>
          <w:lang w:eastAsia="pt-BR"/>
        </w:rPr>
        <w:t>deploy</w:t>
      </w:r>
      <w:proofErr w:type="spellEnd"/>
      <w:r w:rsidRPr="004C08ED">
        <w:rPr>
          <w:rFonts w:ascii="Cambria" w:hAnsi="Cambria"/>
          <w:lang w:eastAsia="pt-BR"/>
        </w:rPr>
        <w:t xml:space="preserve"> de imagens;</w:t>
      </w:r>
    </w:p>
    <w:p w14:paraId="1BF4960C" w14:textId="77777777" w:rsidR="004C08ED" w:rsidRPr="004C08ED" w:rsidRDefault="004C08ED"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Capacidade de detectar softwares de terceiros vulneráveis, criando assim um relatório de softwares vulneráveis;</w:t>
      </w:r>
    </w:p>
    <w:p w14:paraId="112CFBE4" w14:textId="77777777" w:rsidR="004C08ED" w:rsidRPr="004C08ED" w:rsidRDefault="004C08ED"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lastRenderedPageBreak/>
        <w:t>Capacidade de corrigir as vulnerabilidades de softwares, fazendo o download centralizado da correção ou atualização e aplicando essa correção ou atualização nas máquinas gerenciadas de maneira transparente para os usuários;</w:t>
      </w:r>
    </w:p>
    <w:p w14:paraId="05C80FC8" w14:textId="77777777" w:rsidR="004C08ED" w:rsidRPr="004C08ED" w:rsidRDefault="004C08ED"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Capacidade de gerenciar licenças de softwares de terceiros;</w:t>
      </w:r>
    </w:p>
    <w:p w14:paraId="671216BD" w14:textId="77777777" w:rsidR="004C08ED" w:rsidRPr="004C08ED" w:rsidRDefault="004C08ED"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Capacidade de atualizar informações sobre hardware presentes nos relatórios após mudanças de hardware nas máquinas gerenciadas;</w:t>
      </w:r>
    </w:p>
    <w:p w14:paraId="3BFF3B82" w14:textId="77777777" w:rsidR="004C08ED" w:rsidRPr="004C08ED" w:rsidRDefault="004C08ED"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Capacidade de gerenciar um inventário de hardware, com a possibilidade de cadastro de dispositivos (</w:t>
      </w:r>
      <w:proofErr w:type="spellStart"/>
      <w:r w:rsidRPr="004C08ED">
        <w:rPr>
          <w:rFonts w:ascii="Cambria" w:hAnsi="Cambria"/>
          <w:lang w:eastAsia="pt-BR"/>
        </w:rPr>
        <w:t>ex</w:t>
      </w:r>
      <w:proofErr w:type="spellEnd"/>
      <w:r w:rsidRPr="004C08ED">
        <w:rPr>
          <w:rFonts w:ascii="Cambria" w:hAnsi="Cambria"/>
          <w:lang w:eastAsia="pt-BR"/>
        </w:rPr>
        <w:t xml:space="preserve">: </w:t>
      </w:r>
      <w:proofErr w:type="spellStart"/>
      <w:r w:rsidRPr="004C08ED">
        <w:rPr>
          <w:rFonts w:ascii="Cambria" w:hAnsi="Cambria"/>
          <w:lang w:eastAsia="pt-BR"/>
        </w:rPr>
        <w:t>router</w:t>
      </w:r>
      <w:proofErr w:type="spellEnd"/>
      <w:r w:rsidRPr="004C08ED">
        <w:rPr>
          <w:rFonts w:ascii="Cambria" w:hAnsi="Cambria"/>
          <w:lang w:eastAsia="pt-BR"/>
        </w:rPr>
        <w:t xml:space="preserve">, switch, projetor, acessório, </w:t>
      </w:r>
      <w:proofErr w:type="spellStart"/>
      <w:r w:rsidRPr="004C08ED">
        <w:rPr>
          <w:rFonts w:ascii="Cambria" w:hAnsi="Cambria"/>
          <w:lang w:eastAsia="pt-BR"/>
        </w:rPr>
        <w:t>etc</w:t>
      </w:r>
      <w:proofErr w:type="spellEnd"/>
      <w:r w:rsidRPr="004C08ED">
        <w:rPr>
          <w:rFonts w:ascii="Cambria" w:hAnsi="Cambria"/>
          <w:lang w:eastAsia="pt-BR"/>
        </w:rPr>
        <w:t>);</w:t>
      </w:r>
    </w:p>
    <w:p w14:paraId="499AC4D1" w14:textId="77777777" w:rsidR="004C08ED" w:rsidRPr="004C08ED" w:rsidRDefault="004C08ED"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Possibilita fazer distribuição de software de forma manual e agendada;</w:t>
      </w:r>
    </w:p>
    <w:p w14:paraId="517D508E" w14:textId="77777777" w:rsidR="004C08ED" w:rsidRPr="004C08ED" w:rsidRDefault="004C08ED"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Suporta modo de instalação silenciosa;</w:t>
      </w:r>
    </w:p>
    <w:p w14:paraId="4F882E21" w14:textId="77777777" w:rsidR="004C08ED" w:rsidRPr="004C08ED" w:rsidRDefault="004C08ED"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 xml:space="preserve">Suporte a pacotes MSI, </w:t>
      </w:r>
      <w:proofErr w:type="spellStart"/>
      <w:r w:rsidRPr="004C08ED">
        <w:rPr>
          <w:rFonts w:ascii="Cambria" w:hAnsi="Cambria"/>
          <w:lang w:eastAsia="pt-BR"/>
        </w:rPr>
        <w:t>exe</w:t>
      </w:r>
      <w:proofErr w:type="spellEnd"/>
      <w:r w:rsidRPr="004C08ED">
        <w:rPr>
          <w:rFonts w:ascii="Cambria" w:hAnsi="Cambria"/>
          <w:lang w:eastAsia="pt-BR"/>
        </w:rPr>
        <w:t xml:space="preserve">, </w:t>
      </w:r>
      <w:proofErr w:type="spellStart"/>
      <w:r w:rsidRPr="004C08ED">
        <w:rPr>
          <w:rFonts w:ascii="Cambria" w:hAnsi="Cambria"/>
          <w:lang w:eastAsia="pt-BR"/>
        </w:rPr>
        <w:t>bat</w:t>
      </w:r>
      <w:proofErr w:type="spellEnd"/>
      <w:r w:rsidRPr="004C08ED">
        <w:rPr>
          <w:rFonts w:ascii="Cambria" w:hAnsi="Cambria"/>
          <w:lang w:eastAsia="pt-BR"/>
        </w:rPr>
        <w:t xml:space="preserve">, </w:t>
      </w:r>
      <w:proofErr w:type="spellStart"/>
      <w:r w:rsidRPr="004C08ED">
        <w:rPr>
          <w:rFonts w:ascii="Cambria" w:hAnsi="Cambria"/>
          <w:lang w:eastAsia="pt-BR"/>
        </w:rPr>
        <w:t>cmd</w:t>
      </w:r>
      <w:proofErr w:type="spellEnd"/>
      <w:r w:rsidRPr="004C08ED">
        <w:rPr>
          <w:rFonts w:ascii="Cambria" w:hAnsi="Cambria"/>
          <w:lang w:eastAsia="pt-BR"/>
        </w:rPr>
        <w:t xml:space="preserve"> e outros padrões de arquivos executáveis;</w:t>
      </w:r>
    </w:p>
    <w:p w14:paraId="365E79F6" w14:textId="77777777" w:rsidR="004C08ED" w:rsidRPr="004C08ED" w:rsidRDefault="004C08ED"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Possibilita fazer a distribuição através de agentes de atualização;</w:t>
      </w:r>
    </w:p>
    <w:p w14:paraId="6179A144" w14:textId="77777777" w:rsidR="004C08ED" w:rsidRPr="004C08ED" w:rsidRDefault="004C08ED"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 xml:space="preserve">Utiliza tecnologia </w:t>
      </w:r>
      <w:proofErr w:type="spellStart"/>
      <w:r w:rsidRPr="004C08ED">
        <w:rPr>
          <w:rFonts w:ascii="Cambria" w:hAnsi="Cambria"/>
          <w:lang w:eastAsia="pt-BR"/>
        </w:rPr>
        <w:t>multicast</w:t>
      </w:r>
      <w:proofErr w:type="spellEnd"/>
      <w:r w:rsidRPr="004C08ED">
        <w:rPr>
          <w:rFonts w:ascii="Cambria" w:hAnsi="Cambria"/>
          <w:lang w:eastAsia="pt-BR"/>
        </w:rPr>
        <w:t xml:space="preserve"> para evitar tráfego na rede;</w:t>
      </w:r>
    </w:p>
    <w:p w14:paraId="122C91CF" w14:textId="77777777" w:rsidR="004C08ED" w:rsidRPr="004C08ED" w:rsidRDefault="004C08ED"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Possibilita criar um inventário centralizado de imagens;</w:t>
      </w:r>
    </w:p>
    <w:p w14:paraId="52E27F73" w14:textId="77777777" w:rsidR="004C08ED" w:rsidRPr="004C08ED" w:rsidRDefault="004C08ED"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Capacidade de atualizar o sistema operacional direto da imagem mantendo os dados do usuário;</w:t>
      </w:r>
    </w:p>
    <w:p w14:paraId="56404308" w14:textId="77777777" w:rsidR="004C08ED" w:rsidRPr="004C08ED" w:rsidRDefault="004C08ED"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 xml:space="preserve">Suporte a </w:t>
      </w:r>
      <w:proofErr w:type="spellStart"/>
      <w:r w:rsidRPr="004C08ED">
        <w:rPr>
          <w:rFonts w:ascii="Cambria" w:hAnsi="Cambria"/>
          <w:lang w:eastAsia="pt-BR"/>
        </w:rPr>
        <w:t>WakeOnLan</w:t>
      </w:r>
      <w:proofErr w:type="spellEnd"/>
      <w:r w:rsidRPr="004C08ED">
        <w:rPr>
          <w:rFonts w:ascii="Cambria" w:hAnsi="Cambria"/>
          <w:lang w:eastAsia="pt-BR"/>
        </w:rPr>
        <w:t xml:space="preserve"> para </w:t>
      </w:r>
      <w:proofErr w:type="spellStart"/>
      <w:r w:rsidRPr="004C08ED">
        <w:rPr>
          <w:rFonts w:ascii="Cambria" w:hAnsi="Cambria"/>
          <w:lang w:eastAsia="pt-BR"/>
        </w:rPr>
        <w:t>deploy</w:t>
      </w:r>
      <w:proofErr w:type="spellEnd"/>
      <w:r w:rsidRPr="004C08ED">
        <w:rPr>
          <w:rFonts w:ascii="Cambria" w:hAnsi="Cambria"/>
          <w:lang w:eastAsia="pt-BR"/>
        </w:rPr>
        <w:t xml:space="preserve"> de imagens;</w:t>
      </w:r>
    </w:p>
    <w:p w14:paraId="7A586517" w14:textId="77777777" w:rsidR="004C08ED" w:rsidRPr="004C08ED" w:rsidRDefault="004C08ED"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 xml:space="preserve">Capacidade de atuar como servidor de atualização do Windows podendo fazer </w:t>
      </w:r>
      <w:proofErr w:type="spellStart"/>
      <w:r w:rsidRPr="004C08ED">
        <w:rPr>
          <w:rFonts w:ascii="Cambria" w:hAnsi="Cambria"/>
          <w:lang w:eastAsia="pt-BR"/>
        </w:rPr>
        <w:t>deploy</w:t>
      </w:r>
      <w:proofErr w:type="spellEnd"/>
      <w:r w:rsidRPr="004C08ED">
        <w:rPr>
          <w:rFonts w:ascii="Cambria" w:hAnsi="Cambria"/>
          <w:lang w:eastAsia="pt-BR"/>
        </w:rPr>
        <w:t xml:space="preserve"> de patches;</w:t>
      </w:r>
    </w:p>
    <w:p w14:paraId="2C2B25BB" w14:textId="77777777" w:rsidR="004C08ED" w:rsidRPr="004C08ED" w:rsidRDefault="004C08ED"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Suporta modo de teste, podendo atribuir alguns computadores para receberem as atualizações de forma automática para avaliação de alterações no comportamento;</w:t>
      </w:r>
    </w:p>
    <w:p w14:paraId="0E5352E0" w14:textId="77777777" w:rsidR="004C08ED" w:rsidRPr="004C08ED" w:rsidRDefault="004C08ED"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Capacidade de gerar relatórios de vulnerabilidades e patches;</w:t>
      </w:r>
    </w:p>
    <w:p w14:paraId="2D9F09FB" w14:textId="77777777" w:rsidR="004C08ED" w:rsidRPr="004C08ED" w:rsidRDefault="004C08ED"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Possibilita criar exclusões para aplicação de patch por tipo de sistema operacional, Estação de trabalho e Servidor ou por grupo de administração;</w:t>
      </w:r>
    </w:p>
    <w:p w14:paraId="494EBB46" w14:textId="77777777" w:rsidR="004C08ED" w:rsidRPr="004C08ED" w:rsidRDefault="004C08ED"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lastRenderedPageBreak/>
        <w:t>Permite iniciar instalação de patch e correções de vulnerabilidades ao reiniciar ou desligar o computador;</w:t>
      </w:r>
    </w:p>
    <w:p w14:paraId="6C734524" w14:textId="77777777" w:rsidR="004C08ED" w:rsidRPr="004C08ED" w:rsidRDefault="004C08ED"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Permite baixar atualizações para o computador sem efetuar a instalação</w:t>
      </w:r>
    </w:p>
    <w:p w14:paraId="1D3078AE" w14:textId="77777777" w:rsidR="004C08ED" w:rsidRPr="004C08ED" w:rsidRDefault="004C08ED"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Permite o administrador instalar somente atualizações aprovadas, instalar todas as atualizações (exceto as bloqueadas) ou instalar todas as atualizações incluindo as bloqueadas;</w:t>
      </w:r>
    </w:p>
    <w:p w14:paraId="679275C3" w14:textId="77777777" w:rsidR="004C08ED" w:rsidRPr="004C08ED" w:rsidRDefault="004C08ED"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Capacidade de instalar correções de vulnerabilidades de acordo com a severidade;</w:t>
      </w:r>
    </w:p>
    <w:p w14:paraId="78BCAFC6" w14:textId="77777777" w:rsidR="004C08ED" w:rsidRPr="004C08ED" w:rsidRDefault="004C08ED"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Permite selecionar produtos a serem atualizados pela console de gerenciamento;</w:t>
      </w:r>
    </w:p>
    <w:p w14:paraId="79B03B62" w14:textId="77777777" w:rsidR="004C08ED" w:rsidRPr="004C08ED" w:rsidRDefault="004C08ED"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 xml:space="preserve">Permite selecionar categorias de atualizações para serem baixadas e instaladas, tais como: atualizações de segurança, ferramentas, drivers, </w:t>
      </w:r>
      <w:proofErr w:type="spellStart"/>
      <w:r w:rsidRPr="004C08ED">
        <w:rPr>
          <w:rFonts w:ascii="Cambria" w:hAnsi="Cambria"/>
          <w:lang w:eastAsia="pt-BR"/>
        </w:rPr>
        <w:t>etc</w:t>
      </w:r>
      <w:proofErr w:type="spellEnd"/>
      <w:r w:rsidRPr="004C08ED">
        <w:rPr>
          <w:rFonts w:ascii="Cambria" w:hAnsi="Cambria"/>
          <w:lang w:eastAsia="pt-BR"/>
        </w:rPr>
        <w:t>;</w:t>
      </w:r>
    </w:p>
    <w:p w14:paraId="78E31390" w14:textId="77777777" w:rsidR="004C08ED" w:rsidRPr="004C08ED" w:rsidRDefault="004C08ED"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Capacidade de adicionar caminhos específicos para procura de vulnerabilidades e updates em arquivos;</w:t>
      </w:r>
    </w:p>
    <w:p w14:paraId="3A7269FB" w14:textId="77777777" w:rsidR="004C08ED" w:rsidRPr="004C08ED" w:rsidRDefault="004C08ED"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Capacidade de instalar atualizações ou correções somente em computadores definidos, em grupos definidos ou em uma porcentagem de computadores conforme selecionado pelo administrador;</w:t>
      </w:r>
    </w:p>
    <w:p w14:paraId="5258A6F6" w14:textId="77777777" w:rsidR="004C08ED" w:rsidRPr="004C08ED" w:rsidRDefault="004C08ED"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Capacidade de configurar o reinicio do computador após a aplicação das atualizações e correções de vulnerabilidades;</w:t>
      </w:r>
    </w:p>
    <w:p w14:paraId="2E0A10F9" w14:textId="77777777" w:rsidR="004C08ED" w:rsidRPr="004C08ED" w:rsidRDefault="004C08ED"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Deve permitir selecionar o idioma das aplicações que serão atualizadas;</w:t>
      </w:r>
    </w:p>
    <w:p w14:paraId="761002E6" w14:textId="5339DF9F" w:rsidR="004C08ED" w:rsidRDefault="004C08ED"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Permitir agendar o sincronismo entre a console de gerenciamento e os sites da Microsoft para baixar atualizações recentes;</w:t>
      </w:r>
    </w:p>
    <w:p w14:paraId="37CF8365" w14:textId="56D35B79" w:rsidR="004C08ED" w:rsidRDefault="004C08ED" w:rsidP="00375606">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FUNCIONALIDADES DE DETECÇÃO E RESPOSTA</w:t>
      </w:r>
    </w:p>
    <w:p w14:paraId="2EF08A51" w14:textId="283FB0ED" w:rsidR="004C08ED" w:rsidRPr="00E23C93" w:rsidRDefault="004C08ED"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b/>
          <w:bCs/>
          <w:lang w:eastAsia="pt-BR"/>
        </w:rPr>
      </w:pPr>
      <w:r w:rsidRPr="004C08ED">
        <w:rPr>
          <w:rFonts w:ascii="Cambria" w:hAnsi="Cambria"/>
          <w:b/>
          <w:bCs/>
          <w:lang w:eastAsia="pt-BR"/>
        </w:rPr>
        <w:t>Deve ser compatível com os seguintes sistemas de estação de trabalho:</w:t>
      </w:r>
    </w:p>
    <w:p w14:paraId="40EC5805"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Microsoft Windows 7 Home/Professional/Enterprise/</w:t>
      </w:r>
      <w:proofErr w:type="spellStart"/>
      <w:r w:rsidRPr="004C08ED">
        <w:rPr>
          <w:rFonts w:ascii="Cambria" w:hAnsi="Cambria"/>
          <w:lang w:eastAsia="pt-BR"/>
        </w:rPr>
        <w:t>Ultimate</w:t>
      </w:r>
      <w:proofErr w:type="spellEnd"/>
      <w:r w:rsidRPr="004C08ED">
        <w:rPr>
          <w:rFonts w:ascii="Cambria" w:hAnsi="Cambria"/>
          <w:lang w:eastAsia="pt-BR"/>
        </w:rPr>
        <w:t xml:space="preserve"> SP1;</w:t>
      </w:r>
    </w:p>
    <w:p w14:paraId="45F984FE"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Microsoft Windows 8 Professional/Enterprise;</w:t>
      </w:r>
    </w:p>
    <w:p w14:paraId="106FE190"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Microsoft Windows 8.1 Professional / Enterprise;</w:t>
      </w:r>
    </w:p>
    <w:p w14:paraId="2F2D0A42"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lastRenderedPageBreak/>
        <w:t xml:space="preserve">Microsoft Windows 10 Pro / Enterprise / Home / </w:t>
      </w:r>
      <w:proofErr w:type="spellStart"/>
      <w:r w:rsidRPr="004C08ED">
        <w:rPr>
          <w:rFonts w:ascii="Cambria" w:hAnsi="Cambria"/>
          <w:lang w:eastAsia="pt-BR"/>
        </w:rPr>
        <w:t>Education</w:t>
      </w:r>
      <w:proofErr w:type="spellEnd"/>
      <w:r w:rsidRPr="004C08ED">
        <w:rPr>
          <w:rFonts w:ascii="Cambria" w:hAnsi="Cambria"/>
          <w:lang w:eastAsia="pt-BR"/>
        </w:rPr>
        <w:t>;</w:t>
      </w:r>
    </w:p>
    <w:p w14:paraId="5CF709FC" w14:textId="43C8DEC9" w:rsid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 xml:space="preserve">Microsoft Windows 11 Pro / Enterprise / Home / </w:t>
      </w:r>
      <w:proofErr w:type="spellStart"/>
      <w:r w:rsidRPr="004C08ED">
        <w:rPr>
          <w:rFonts w:ascii="Cambria" w:hAnsi="Cambria"/>
          <w:lang w:eastAsia="pt-BR"/>
        </w:rPr>
        <w:t>Education</w:t>
      </w:r>
      <w:proofErr w:type="spellEnd"/>
      <w:r w:rsidRPr="004C08ED">
        <w:rPr>
          <w:rFonts w:ascii="Cambria" w:hAnsi="Cambria"/>
          <w:lang w:eastAsia="pt-BR"/>
        </w:rPr>
        <w:t>;</w:t>
      </w:r>
    </w:p>
    <w:p w14:paraId="5AB57BE4" w14:textId="0F4984F7" w:rsidR="004C08ED" w:rsidRPr="00E23C93" w:rsidRDefault="004C08ED"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b/>
          <w:bCs/>
          <w:lang w:eastAsia="pt-BR"/>
        </w:rPr>
      </w:pPr>
      <w:r w:rsidRPr="004C08ED">
        <w:rPr>
          <w:rFonts w:ascii="Cambria" w:hAnsi="Cambria"/>
          <w:b/>
          <w:bCs/>
          <w:lang w:eastAsia="pt-BR"/>
        </w:rPr>
        <w:t>Deve ser compatível com os seguintes sistemas servidores:</w:t>
      </w:r>
    </w:p>
    <w:p w14:paraId="4FF81F58"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 xml:space="preserve">Windows </w:t>
      </w:r>
      <w:proofErr w:type="spellStart"/>
      <w:r w:rsidRPr="004C08ED">
        <w:rPr>
          <w:rFonts w:ascii="Cambria" w:hAnsi="Cambria"/>
          <w:lang w:eastAsia="pt-BR"/>
        </w:rPr>
        <w:t>Small</w:t>
      </w:r>
      <w:proofErr w:type="spellEnd"/>
      <w:r w:rsidRPr="004C08ED">
        <w:rPr>
          <w:rFonts w:ascii="Cambria" w:hAnsi="Cambria"/>
          <w:lang w:eastAsia="pt-BR"/>
        </w:rPr>
        <w:t xml:space="preserve"> Business Server 2011 Essentials / Standard (64-bit)</w:t>
      </w:r>
    </w:p>
    <w:p w14:paraId="7CD75ECA"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 xml:space="preserve">Windows </w:t>
      </w:r>
      <w:proofErr w:type="spellStart"/>
      <w:r w:rsidRPr="004C08ED">
        <w:rPr>
          <w:rFonts w:ascii="Cambria" w:hAnsi="Cambria"/>
          <w:lang w:eastAsia="pt-BR"/>
        </w:rPr>
        <w:t>MultiPoint</w:t>
      </w:r>
      <w:proofErr w:type="spellEnd"/>
      <w:r w:rsidRPr="004C08ED">
        <w:rPr>
          <w:rFonts w:ascii="Cambria" w:hAnsi="Cambria"/>
          <w:lang w:eastAsia="pt-BR"/>
        </w:rPr>
        <w:t xml:space="preserve"> Server 2011 (64-bit);</w:t>
      </w:r>
    </w:p>
    <w:p w14:paraId="6D5C53D5"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Windows Server 2008 R2 Standard/Enterprise/Datacenter SP 1 e superior;</w:t>
      </w:r>
    </w:p>
    <w:p w14:paraId="0A08F450"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Windows Server 2012 e R2 Foundation / Essentials / Standard / Datacenter;</w:t>
      </w:r>
    </w:p>
    <w:p w14:paraId="14916420"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Windows Server 2016 Essentials / Standard / Datacenter;</w:t>
      </w:r>
    </w:p>
    <w:p w14:paraId="28BAE8E8" w14:textId="77777777" w:rsidR="004C08ED" w:rsidRP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Windows Server 2019 Essentials / Standard / Datacenter;</w:t>
      </w:r>
    </w:p>
    <w:p w14:paraId="0C17A2AF" w14:textId="1FAC5984" w:rsidR="004C08ED" w:rsidRDefault="004C08ED"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4C08ED">
        <w:rPr>
          <w:rFonts w:ascii="Cambria" w:hAnsi="Cambria"/>
          <w:lang w:eastAsia="pt-BR"/>
        </w:rPr>
        <w:t>Windows Server 2022.</w:t>
      </w:r>
    </w:p>
    <w:p w14:paraId="4D242742" w14:textId="05D1C26B" w:rsidR="00515354" w:rsidRPr="00E23C93" w:rsidRDefault="00515354" w:rsidP="00375606">
      <w:pPr>
        <w:pStyle w:val="PargrafodaLista"/>
        <w:numPr>
          <w:ilvl w:val="3"/>
          <w:numId w:val="1"/>
        </w:numPr>
        <w:autoSpaceDE w:val="0"/>
        <w:autoSpaceDN w:val="0"/>
        <w:adjustRightInd w:val="0"/>
        <w:spacing w:before="240" w:after="240" w:line="276" w:lineRule="auto"/>
        <w:ind w:left="0" w:firstLine="0"/>
        <w:contextualSpacing w:val="0"/>
        <w:jc w:val="both"/>
        <w:rPr>
          <w:rFonts w:ascii="Cambria" w:hAnsi="Cambria"/>
          <w:b/>
          <w:bCs/>
          <w:lang w:eastAsia="pt-BR"/>
        </w:rPr>
      </w:pPr>
      <w:r w:rsidRPr="00515354">
        <w:rPr>
          <w:rFonts w:ascii="Cambria" w:hAnsi="Cambria"/>
          <w:b/>
          <w:bCs/>
          <w:lang w:eastAsia="pt-BR"/>
        </w:rPr>
        <w:t>Deve possuir as seguintes características:</w:t>
      </w:r>
    </w:p>
    <w:p w14:paraId="3EB633F1" w14:textId="77777777" w:rsidR="00515354" w:rsidRPr="00515354" w:rsidRDefault="00515354"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515354">
        <w:rPr>
          <w:rFonts w:ascii="Cambria" w:hAnsi="Cambria"/>
          <w:lang w:eastAsia="pt-BR"/>
        </w:rPr>
        <w:t>As funcionalidades relacionadas a detecção e resposta solicitadas nesse item, devem ser operadas na mesma console de gerenciamento da solução de endpoint;</w:t>
      </w:r>
    </w:p>
    <w:p w14:paraId="6EF3850E" w14:textId="77777777" w:rsidR="00515354" w:rsidRPr="00515354" w:rsidRDefault="00515354"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515354">
        <w:rPr>
          <w:rFonts w:ascii="Cambria" w:hAnsi="Cambria"/>
          <w:lang w:eastAsia="pt-BR"/>
        </w:rPr>
        <w:t>A solução deve oferecer módulo focado em capacidades de EDR “</w:t>
      </w:r>
      <w:proofErr w:type="spellStart"/>
      <w:r w:rsidRPr="00515354">
        <w:rPr>
          <w:rFonts w:ascii="Cambria" w:hAnsi="Cambria"/>
          <w:lang w:eastAsia="pt-BR"/>
        </w:rPr>
        <w:t>Endpoint</w:t>
      </w:r>
      <w:proofErr w:type="spellEnd"/>
      <w:r w:rsidRPr="00515354">
        <w:rPr>
          <w:rFonts w:ascii="Cambria" w:hAnsi="Cambria"/>
          <w:lang w:eastAsia="pt-BR"/>
        </w:rPr>
        <w:t xml:space="preserve"> </w:t>
      </w:r>
      <w:proofErr w:type="spellStart"/>
      <w:r w:rsidRPr="00515354">
        <w:rPr>
          <w:rFonts w:ascii="Cambria" w:hAnsi="Cambria"/>
          <w:lang w:eastAsia="pt-BR"/>
        </w:rPr>
        <w:t>Detection</w:t>
      </w:r>
      <w:proofErr w:type="spellEnd"/>
      <w:r w:rsidRPr="00515354">
        <w:rPr>
          <w:rFonts w:ascii="Cambria" w:hAnsi="Cambria"/>
          <w:lang w:eastAsia="pt-BR"/>
        </w:rPr>
        <w:t xml:space="preserve"> </w:t>
      </w:r>
      <w:proofErr w:type="spellStart"/>
      <w:r w:rsidRPr="00515354">
        <w:rPr>
          <w:rFonts w:ascii="Cambria" w:hAnsi="Cambria"/>
          <w:lang w:eastAsia="pt-BR"/>
        </w:rPr>
        <w:t>and</w:t>
      </w:r>
      <w:proofErr w:type="spellEnd"/>
      <w:r w:rsidRPr="00515354">
        <w:rPr>
          <w:rFonts w:ascii="Cambria" w:hAnsi="Cambria"/>
          <w:lang w:eastAsia="pt-BR"/>
        </w:rPr>
        <w:t xml:space="preserve"> Response”, incluindo no mínimo as seguintes capacidades:</w:t>
      </w:r>
    </w:p>
    <w:p w14:paraId="0F44687E" w14:textId="77777777" w:rsidR="00515354" w:rsidRPr="00515354" w:rsidRDefault="00515354"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515354">
        <w:rPr>
          <w:rFonts w:ascii="Cambria" w:hAnsi="Cambria"/>
          <w:lang w:eastAsia="pt-BR"/>
        </w:rPr>
        <w:t>O agente deve ter capacidade de coletar e processar dados relacionadas ao veredito e ao contexto da ameaça;</w:t>
      </w:r>
    </w:p>
    <w:p w14:paraId="4E696DBC" w14:textId="77777777" w:rsidR="00515354" w:rsidRPr="00515354" w:rsidRDefault="00515354"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515354">
        <w:rPr>
          <w:rFonts w:ascii="Cambria" w:hAnsi="Cambria"/>
          <w:lang w:eastAsia="pt-BR"/>
        </w:rPr>
        <w:t>Deve fornecer graficamente a visualização da cadeia do ataque;</w:t>
      </w:r>
    </w:p>
    <w:p w14:paraId="3DA39578" w14:textId="77777777" w:rsidR="00515354" w:rsidRPr="00515354" w:rsidRDefault="00515354"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515354">
        <w:rPr>
          <w:rFonts w:ascii="Cambria" w:hAnsi="Cambria"/>
          <w:lang w:eastAsia="pt-BR"/>
        </w:rPr>
        <w:t>Deve possuir a capacidade de varredura, para identificar a presença de um artefato detectado em outros dispositivos na rede, através de indicadores de comprometimento (</w:t>
      </w:r>
      <w:proofErr w:type="spellStart"/>
      <w:r w:rsidRPr="00515354">
        <w:rPr>
          <w:rFonts w:ascii="Cambria" w:hAnsi="Cambria"/>
          <w:lang w:eastAsia="pt-BR"/>
        </w:rPr>
        <w:t>IoC</w:t>
      </w:r>
      <w:proofErr w:type="spellEnd"/>
      <w:r w:rsidRPr="00515354">
        <w:rPr>
          <w:rFonts w:ascii="Cambria" w:hAnsi="Cambria"/>
          <w:lang w:eastAsia="pt-BR"/>
        </w:rPr>
        <w:t>).</w:t>
      </w:r>
    </w:p>
    <w:p w14:paraId="31F2DD65" w14:textId="2EC3C8AC" w:rsidR="00515354" w:rsidRDefault="00515354"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515354">
        <w:rPr>
          <w:rFonts w:ascii="Cambria" w:hAnsi="Cambria"/>
          <w:lang w:eastAsia="pt-BR"/>
        </w:rPr>
        <w:t xml:space="preserve">A varredura deve oferecer opções de resposta automatizada (sem intervenção do administrador), para serem executadas caso o </w:t>
      </w:r>
      <w:proofErr w:type="spellStart"/>
      <w:r w:rsidRPr="00515354">
        <w:rPr>
          <w:rFonts w:ascii="Cambria" w:hAnsi="Cambria"/>
          <w:lang w:eastAsia="pt-BR"/>
        </w:rPr>
        <w:t>IoC</w:t>
      </w:r>
      <w:proofErr w:type="spellEnd"/>
      <w:r w:rsidRPr="00515354">
        <w:rPr>
          <w:rFonts w:ascii="Cambria" w:hAnsi="Cambria"/>
          <w:lang w:eastAsia="pt-BR"/>
        </w:rPr>
        <w:t xml:space="preserve"> seja encontrado em outro dispositivo, com no mínimo as seguintes opções:</w:t>
      </w:r>
    </w:p>
    <w:p w14:paraId="27755F31" w14:textId="77777777" w:rsidR="00375606" w:rsidRPr="00375606" w:rsidRDefault="00375606"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375606">
        <w:rPr>
          <w:rFonts w:ascii="Cambria" w:hAnsi="Cambria"/>
          <w:lang w:eastAsia="pt-BR"/>
        </w:rPr>
        <w:t>Isolar o host;</w:t>
      </w:r>
    </w:p>
    <w:p w14:paraId="5CD1AD72" w14:textId="77777777" w:rsidR="00375606" w:rsidRPr="00375606" w:rsidRDefault="00375606"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375606">
        <w:rPr>
          <w:rFonts w:ascii="Cambria" w:hAnsi="Cambria"/>
          <w:lang w:eastAsia="pt-BR"/>
        </w:rPr>
        <w:lastRenderedPageBreak/>
        <w:t>Iniciar uma varredura nas áreas críticas;</w:t>
      </w:r>
    </w:p>
    <w:p w14:paraId="27F6457B" w14:textId="72F7D5AA" w:rsidR="00515354" w:rsidRDefault="00375606"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proofErr w:type="spellStart"/>
      <w:r w:rsidRPr="00375606">
        <w:rPr>
          <w:rFonts w:ascii="Cambria" w:hAnsi="Cambria"/>
          <w:lang w:eastAsia="pt-BR"/>
        </w:rPr>
        <w:t>Quarentenar</w:t>
      </w:r>
      <w:proofErr w:type="spellEnd"/>
      <w:r w:rsidRPr="00375606">
        <w:rPr>
          <w:rFonts w:ascii="Cambria" w:hAnsi="Cambria"/>
          <w:lang w:eastAsia="pt-BR"/>
        </w:rPr>
        <w:t xml:space="preserve"> o objeto;</w:t>
      </w:r>
    </w:p>
    <w:p w14:paraId="03174522" w14:textId="2E86E304" w:rsidR="00515354" w:rsidRDefault="00375606"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375606">
        <w:rPr>
          <w:rFonts w:ascii="Cambria" w:hAnsi="Cambria"/>
          <w:lang w:eastAsia="pt-BR"/>
        </w:rPr>
        <w:t>13.1.2</w:t>
      </w:r>
      <w:r w:rsidRPr="00375606">
        <w:rPr>
          <w:rFonts w:ascii="Cambria" w:hAnsi="Cambria"/>
          <w:lang w:eastAsia="pt-BR"/>
        </w:rPr>
        <w:tab/>
        <w:t xml:space="preserve">A solução deve criar um </w:t>
      </w:r>
      <w:proofErr w:type="spellStart"/>
      <w:r w:rsidRPr="00375606">
        <w:rPr>
          <w:rFonts w:ascii="Cambria" w:hAnsi="Cambria"/>
          <w:lang w:eastAsia="pt-BR"/>
        </w:rPr>
        <w:t>report</w:t>
      </w:r>
      <w:proofErr w:type="spellEnd"/>
      <w:r w:rsidRPr="00375606">
        <w:rPr>
          <w:rFonts w:ascii="Cambria" w:hAnsi="Cambria"/>
          <w:lang w:eastAsia="pt-BR"/>
        </w:rPr>
        <w:t xml:space="preserve"> detalhado sobre o incidente, tendo a capacidade de incluir no mínimo os seguintes dados:</w:t>
      </w:r>
    </w:p>
    <w:p w14:paraId="51096FDF" w14:textId="77777777" w:rsidR="00375606" w:rsidRPr="00375606" w:rsidRDefault="00375606"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375606">
        <w:rPr>
          <w:rFonts w:ascii="Cambria" w:hAnsi="Cambria"/>
          <w:lang w:eastAsia="pt-BR"/>
        </w:rPr>
        <w:t>Visibilidade das detecções provenientes de endpoint;</w:t>
      </w:r>
    </w:p>
    <w:p w14:paraId="72159334" w14:textId="77777777" w:rsidR="00375606" w:rsidRPr="00375606" w:rsidRDefault="00375606"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375606">
        <w:rPr>
          <w:rFonts w:ascii="Cambria" w:hAnsi="Cambria"/>
          <w:lang w:eastAsia="pt-BR"/>
        </w:rPr>
        <w:t>Processos;</w:t>
      </w:r>
    </w:p>
    <w:p w14:paraId="40BD1FE3" w14:textId="77777777" w:rsidR="00375606" w:rsidRPr="00375606" w:rsidRDefault="00375606"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375606">
        <w:rPr>
          <w:rFonts w:ascii="Cambria" w:hAnsi="Cambria"/>
          <w:lang w:eastAsia="pt-BR"/>
        </w:rPr>
        <w:t>Conexões remotas;</w:t>
      </w:r>
    </w:p>
    <w:p w14:paraId="327D13D1" w14:textId="77777777" w:rsidR="00375606" w:rsidRPr="00375606" w:rsidRDefault="00375606"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375606">
        <w:rPr>
          <w:rFonts w:ascii="Cambria" w:hAnsi="Cambria"/>
          <w:lang w:eastAsia="pt-BR"/>
        </w:rPr>
        <w:t>Alterações de registros;</w:t>
      </w:r>
    </w:p>
    <w:p w14:paraId="036E164A" w14:textId="77777777" w:rsidR="00375606" w:rsidRPr="00375606" w:rsidRDefault="00375606"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375606">
        <w:rPr>
          <w:rFonts w:ascii="Cambria" w:hAnsi="Cambria"/>
          <w:lang w:eastAsia="pt-BR"/>
        </w:rPr>
        <w:t>Objetos baixados</w:t>
      </w:r>
    </w:p>
    <w:p w14:paraId="3159D4CC" w14:textId="77777777" w:rsidR="00375606" w:rsidRPr="00375606" w:rsidRDefault="00375606"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375606">
        <w:rPr>
          <w:rFonts w:ascii="Cambria" w:hAnsi="Cambria"/>
          <w:lang w:eastAsia="pt-BR"/>
        </w:rPr>
        <w:t xml:space="preserve">Capacidade de integração com a solução de </w:t>
      </w:r>
      <w:proofErr w:type="spellStart"/>
      <w:r w:rsidRPr="00375606">
        <w:rPr>
          <w:rFonts w:ascii="Cambria" w:hAnsi="Cambria"/>
          <w:lang w:eastAsia="pt-BR"/>
        </w:rPr>
        <w:t>sandbox</w:t>
      </w:r>
      <w:proofErr w:type="spellEnd"/>
      <w:r w:rsidRPr="00375606">
        <w:rPr>
          <w:rFonts w:ascii="Cambria" w:hAnsi="Cambria"/>
          <w:lang w:eastAsia="pt-BR"/>
        </w:rPr>
        <w:t xml:space="preserve"> cloud do fabricante;</w:t>
      </w:r>
    </w:p>
    <w:p w14:paraId="07BFD637" w14:textId="5E456DA0" w:rsidR="00375606" w:rsidRDefault="00375606"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375606">
        <w:rPr>
          <w:rFonts w:ascii="Cambria" w:hAnsi="Cambria"/>
          <w:lang w:eastAsia="pt-BR"/>
        </w:rPr>
        <w:t>Varredura por todos os dispositivos executada a partir de indicador de comprometimento (</w:t>
      </w:r>
      <w:proofErr w:type="spellStart"/>
      <w:r w:rsidRPr="00375606">
        <w:rPr>
          <w:rFonts w:ascii="Cambria" w:hAnsi="Cambria"/>
          <w:lang w:eastAsia="pt-BR"/>
        </w:rPr>
        <w:t>IoC</w:t>
      </w:r>
      <w:proofErr w:type="spellEnd"/>
      <w:r w:rsidRPr="00375606">
        <w:rPr>
          <w:rFonts w:ascii="Cambria" w:hAnsi="Cambria"/>
          <w:lang w:eastAsia="pt-BR"/>
        </w:rPr>
        <w:t>) gerado através da solução e importado pelo administrador.</w:t>
      </w:r>
    </w:p>
    <w:p w14:paraId="27E4EF51" w14:textId="77777777" w:rsidR="00375606" w:rsidRPr="00375606" w:rsidRDefault="00375606"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375606">
        <w:rPr>
          <w:rFonts w:ascii="Cambria" w:hAnsi="Cambria"/>
          <w:lang w:eastAsia="pt-BR"/>
        </w:rPr>
        <w:t>Deverá possuir informações de assinaturas digitais da ameaça;</w:t>
      </w:r>
    </w:p>
    <w:p w14:paraId="14BDD10E" w14:textId="77777777" w:rsidR="00375606" w:rsidRPr="00375606" w:rsidRDefault="00375606"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375606">
        <w:rPr>
          <w:rFonts w:ascii="Cambria" w:hAnsi="Cambria"/>
          <w:lang w:eastAsia="pt-BR"/>
        </w:rPr>
        <w:t>Deve ser capaz de trazer informações do arquivo sobre sua geolocalização;</w:t>
      </w:r>
    </w:p>
    <w:p w14:paraId="5109C104" w14:textId="77777777" w:rsidR="00375606" w:rsidRPr="00375606" w:rsidRDefault="00375606"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375606">
        <w:rPr>
          <w:rFonts w:ascii="Cambria" w:hAnsi="Cambria"/>
          <w:lang w:eastAsia="pt-BR"/>
        </w:rPr>
        <w:t>Possibilidade de informar quando o arquivo foi detectado pela base de conhecimento;</w:t>
      </w:r>
    </w:p>
    <w:p w14:paraId="7E3E9E1D" w14:textId="77777777" w:rsidR="00375606" w:rsidRPr="00375606" w:rsidRDefault="00375606"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375606">
        <w:rPr>
          <w:rFonts w:ascii="Cambria" w:hAnsi="Cambria"/>
          <w:lang w:eastAsia="pt-BR"/>
        </w:rPr>
        <w:t>Trazer a identificação de comportamento e/ou descrição sobre o arquivo;</w:t>
      </w:r>
    </w:p>
    <w:p w14:paraId="4E36FCA3" w14:textId="199B5869" w:rsidR="00375606" w:rsidRDefault="00375606"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375606">
        <w:rPr>
          <w:rFonts w:ascii="Cambria" w:hAnsi="Cambria"/>
          <w:lang w:eastAsia="pt-BR"/>
        </w:rPr>
        <w:t>A solução deve oferecer no mínimo as seguintes opções de resposta:</w:t>
      </w:r>
    </w:p>
    <w:p w14:paraId="5F6F1419" w14:textId="77777777" w:rsidR="00375606" w:rsidRPr="00375606" w:rsidRDefault="00375606"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375606">
        <w:rPr>
          <w:rFonts w:ascii="Cambria" w:hAnsi="Cambria"/>
          <w:lang w:eastAsia="pt-BR"/>
        </w:rPr>
        <w:t>Prevenir a execução de um arquivo;</w:t>
      </w:r>
    </w:p>
    <w:p w14:paraId="4362F858" w14:textId="77777777" w:rsidR="00375606" w:rsidRPr="00375606" w:rsidRDefault="00375606"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proofErr w:type="spellStart"/>
      <w:r w:rsidRPr="00375606">
        <w:rPr>
          <w:rFonts w:ascii="Cambria" w:hAnsi="Cambria"/>
          <w:lang w:eastAsia="pt-BR"/>
        </w:rPr>
        <w:t>Quarentenar</w:t>
      </w:r>
      <w:proofErr w:type="spellEnd"/>
      <w:r w:rsidRPr="00375606">
        <w:rPr>
          <w:rFonts w:ascii="Cambria" w:hAnsi="Cambria"/>
          <w:lang w:eastAsia="pt-BR"/>
        </w:rPr>
        <w:t xml:space="preserve"> um arquivo;</w:t>
      </w:r>
    </w:p>
    <w:p w14:paraId="46DE2C13" w14:textId="77777777" w:rsidR="00375606" w:rsidRPr="00375606" w:rsidRDefault="00375606"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375606">
        <w:rPr>
          <w:rFonts w:ascii="Cambria" w:hAnsi="Cambria"/>
          <w:lang w:eastAsia="pt-BR"/>
        </w:rPr>
        <w:t xml:space="preserve">Iniciar uma varredura por </w:t>
      </w:r>
      <w:proofErr w:type="spellStart"/>
      <w:r w:rsidRPr="00375606">
        <w:rPr>
          <w:rFonts w:ascii="Cambria" w:hAnsi="Cambria"/>
          <w:lang w:eastAsia="pt-BR"/>
        </w:rPr>
        <w:t>IoC</w:t>
      </w:r>
      <w:proofErr w:type="spellEnd"/>
      <w:r w:rsidRPr="00375606">
        <w:rPr>
          <w:rFonts w:ascii="Cambria" w:hAnsi="Cambria"/>
          <w:lang w:eastAsia="pt-BR"/>
        </w:rPr>
        <w:t>;</w:t>
      </w:r>
    </w:p>
    <w:p w14:paraId="544DA227" w14:textId="77777777" w:rsidR="00375606" w:rsidRPr="00375606" w:rsidRDefault="00375606"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375606">
        <w:rPr>
          <w:rFonts w:ascii="Cambria" w:hAnsi="Cambria"/>
          <w:lang w:eastAsia="pt-BR"/>
        </w:rPr>
        <w:t>Parar um processo;</w:t>
      </w:r>
    </w:p>
    <w:p w14:paraId="4152966C" w14:textId="77777777" w:rsidR="00375606" w:rsidRPr="00375606" w:rsidRDefault="00375606"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375606">
        <w:rPr>
          <w:rFonts w:ascii="Cambria" w:hAnsi="Cambria"/>
          <w:lang w:eastAsia="pt-BR"/>
        </w:rPr>
        <w:t>Executar um processo;</w:t>
      </w:r>
    </w:p>
    <w:p w14:paraId="779B6AFD" w14:textId="70BB733E" w:rsidR="00375606" w:rsidRDefault="00375606" w:rsidP="00375606">
      <w:pPr>
        <w:pStyle w:val="PargrafodaLista"/>
        <w:numPr>
          <w:ilvl w:val="5"/>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375606">
        <w:rPr>
          <w:rFonts w:ascii="Cambria" w:hAnsi="Cambria"/>
          <w:lang w:eastAsia="pt-BR"/>
        </w:rPr>
        <w:lastRenderedPageBreak/>
        <w:t>Ferramenta que possibilite o isolamento do host infectado com no mínimo as características abaixo:</w:t>
      </w:r>
    </w:p>
    <w:p w14:paraId="2154CB84" w14:textId="77777777" w:rsidR="00375606" w:rsidRPr="00375606" w:rsidRDefault="00375606" w:rsidP="00375606">
      <w:pPr>
        <w:pStyle w:val="PargrafodaLista"/>
        <w:numPr>
          <w:ilvl w:val="6"/>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375606">
        <w:rPr>
          <w:rFonts w:ascii="Cambria" w:hAnsi="Cambria"/>
          <w:lang w:eastAsia="pt-BR"/>
        </w:rPr>
        <w:t>A opção de isolamento deve estar disponível junto a visualização do incidente;</w:t>
      </w:r>
    </w:p>
    <w:p w14:paraId="4D105C85" w14:textId="3270DC02" w:rsidR="00375606" w:rsidRPr="00375606" w:rsidRDefault="00375606" w:rsidP="00375606">
      <w:pPr>
        <w:pStyle w:val="PargrafodaLista"/>
        <w:numPr>
          <w:ilvl w:val="6"/>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375606">
        <w:rPr>
          <w:rFonts w:ascii="Cambria" w:hAnsi="Cambria"/>
          <w:lang w:eastAsia="pt-BR"/>
        </w:rPr>
        <w:t>Na análise do incidente a ferramenta deverá apresentar recomendações de ações que o analista precisa executar para remediar o incidente;</w:t>
      </w:r>
    </w:p>
    <w:p w14:paraId="624113D2" w14:textId="6C294270" w:rsidR="00375606" w:rsidRDefault="00375606" w:rsidP="00375606">
      <w:pPr>
        <w:pStyle w:val="PargrafodaLista"/>
        <w:numPr>
          <w:ilvl w:val="6"/>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375606">
        <w:rPr>
          <w:rFonts w:ascii="Cambria" w:hAnsi="Cambria"/>
          <w:lang w:eastAsia="pt-BR"/>
        </w:rPr>
        <w:t>As recomendações deve</w:t>
      </w:r>
      <w:r>
        <w:rPr>
          <w:rFonts w:ascii="Cambria" w:hAnsi="Cambria"/>
          <w:lang w:eastAsia="pt-BR"/>
        </w:rPr>
        <w:t>m</w:t>
      </w:r>
      <w:r w:rsidRPr="00375606">
        <w:rPr>
          <w:rFonts w:ascii="Cambria" w:hAnsi="Cambria"/>
          <w:lang w:eastAsia="pt-BR"/>
        </w:rPr>
        <w:t xml:space="preserve"> ser guiad</w:t>
      </w:r>
      <w:r>
        <w:rPr>
          <w:rFonts w:ascii="Cambria" w:hAnsi="Cambria"/>
          <w:lang w:eastAsia="pt-BR"/>
        </w:rPr>
        <w:t>as</w:t>
      </w:r>
      <w:r w:rsidRPr="00375606">
        <w:rPr>
          <w:rFonts w:ascii="Cambria" w:hAnsi="Cambria"/>
          <w:lang w:eastAsia="pt-BR"/>
        </w:rPr>
        <w:t xml:space="preserve"> juntamente com guias das opções selecionadas pelo analista, apresentando pop-up guiando as ações.</w:t>
      </w:r>
    </w:p>
    <w:p w14:paraId="4A76A39B" w14:textId="77777777" w:rsidR="00375606" w:rsidRPr="00375606" w:rsidRDefault="00375606"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375606">
        <w:rPr>
          <w:rFonts w:ascii="Cambria" w:hAnsi="Cambria"/>
          <w:lang w:eastAsia="pt-BR"/>
        </w:rPr>
        <w:t xml:space="preserve">Deverá ser possível remover a máquina do isolamento a partir do incidente; </w:t>
      </w:r>
    </w:p>
    <w:p w14:paraId="446F4109" w14:textId="77777777" w:rsidR="00375606" w:rsidRPr="00175840" w:rsidRDefault="00375606"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175840">
        <w:rPr>
          <w:rFonts w:ascii="Cambria" w:hAnsi="Cambria"/>
          <w:lang w:eastAsia="pt-BR"/>
        </w:rPr>
        <w:t>Na configuração padrão, o isolamento deve ser feito de forma granular, permitindo o controle do dispositivo pela console administrativa mesmo após ativação da regra;</w:t>
      </w:r>
    </w:p>
    <w:p w14:paraId="7B1ECAEF" w14:textId="77777777" w:rsidR="00375606" w:rsidRPr="00175840" w:rsidRDefault="00375606"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175840">
        <w:rPr>
          <w:rFonts w:ascii="Cambria" w:hAnsi="Cambria"/>
          <w:lang w:eastAsia="pt-BR"/>
        </w:rPr>
        <w:t>Deve oferecer informações de inteligência de ameaças do próprio fabricante;</w:t>
      </w:r>
    </w:p>
    <w:p w14:paraId="675C3CC4" w14:textId="77777777" w:rsidR="00375606" w:rsidRPr="00175840" w:rsidRDefault="00375606"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175840">
        <w:rPr>
          <w:rFonts w:ascii="Cambria" w:hAnsi="Cambria"/>
          <w:lang w:eastAsia="pt-BR"/>
        </w:rPr>
        <w:t xml:space="preserve">Deverá possuir detecção baseada em </w:t>
      </w:r>
      <w:proofErr w:type="spellStart"/>
      <w:r w:rsidRPr="00175840">
        <w:rPr>
          <w:rFonts w:ascii="Cambria" w:hAnsi="Cambria"/>
          <w:lang w:eastAsia="pt-BR"/>
        </w:rPr>
        <w:t>sandbox</w:t>
      </w:r>
      <w:proofErr w:type="spellEnd"/>
      <w:r w:rsidRPr="00175840">
        <w:rPr>
          <w:rFonts w:ascii="Cambria" w:hAnsi="Cambria"/>
          <w:lang w:eastAsia="pt-BR"/>
        </w:rPr>
        <w:t xml:space="preserve"> do tipo cloud;</w:t>
      </w:r>
    </w:p>
    <w:p w14:paraId="094E3D89" w14:textId="5894147A" w:rsidR="00375606" w:rsidRPr="00175840" w:rsidRDefault="00375606" w:rsidP="00375606">
      <w:pPr>
        <w:pStyle w:val="PargrafodaLista"/>
        <w:numPr>
          <w:ilvl w:val="4"/>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175840">
        <w:rPr>
          <w:rFonts w:ascii="Cambria" w:hAnsi="Cambria"/>
          <w:lang w:eastAsia="pt-BR"/>
        </w:rPr>
        <w:t xml:space="preserve">Deverá suportar </w:t>
      </w:r>
      <w:proofErr w:type="spellStart"/>
      <w:r w:rsidRPr="00175840">
        <w:rPr>
          <w:rFonts w:ascii="Cambria" w:hAnsi="Cambria"/>
          <w:lang w:eastAsia="pt-BR"/>
        </w:rPr>
        <w:t>IoC</w:t>
      </w:r>
      <w:proofErr w:type="spellEnd"/>
      <w:r w:rsidRPr="00175840">
        <w:rPr>
          <w:rFonts w:ascii="Cambria" w:hAnsi="Cambria"/>
          <w:lang w:eastAsia="pt-BR"/>
        </w:rPr>
        <w:t xml:space="preserve"> de terceiros em formatos </w:t>
      </w:r>
      <w:proofErr w:type="spellStart"/>
      <w:r w:rsidRPr="00175840">
        <w:rPr>
          <w:rFonts w:ascii="Cambria" w:hAnsi="Cambria"/>
          <w:lang w:eastAsia="pt-BR"/>
        </w:rPr>
        <w:t>OpenIOC</w:t>
      </w:r>
      <w:proofErr w:type="spellEnd"/>
      <w:r w:rsidRPr="00175840">
        <w:rPr>
          <w:rFonts w:ascii="Cambria" w:hAnsi="Cambria"/>
          <w:lang w:eastAsia="pt-BR"/>
        </w:rPr>
        <w:t>;</w:t>
      </w:r>
    </w:p>
    <w:p w14:paraId="13E3DEFB" w14:textId="7B2E039F" w:rsidR="004078F8" w:rsidRPr="00175840" w:rsidRDefault="004078F8" w:rsidP="00375606">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b/>
          <w:bCs/>
          <w:lang w:eastAsia="pt-BR"/>
        </w:rPr>
      </w:pPr>
      <w:r w:rsidRPr="00175840">
        <w:rPr>
          <w:rFonts w:ascii="Cambria" w:hAnsi="Cambria"/>
          <w:b/>
          <w:bCs/>
          <w:lang w:eastAsia="pt-BR"/>
        </w:rPr>
        <w:t>SUPORTE TÉCNICO</w:t>
      </w:r>
    </w:p>
    <w:p w14:paraId="6E07A489" w14:textId="693085E7" w:rsidR="00ED005A" w:rsidRPr="00175840" w:rsidRDefault="00ED005A" w:rsidP="00375606">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175840">
        <w:rPr>
          <w:rFonts w:ascii="Cambria" w:hAnsi="Cambria"/>
          <w:lang w:eastAsia="pt-BR"/>
        </w:rPr>
        <w:t>O suporte técnico deverá ser disponibilizado pela CONTRATADA à CONTRATANTE a partir da assinatura do instrumento contratual e recebimento da ordem de início dos serviços.</w:t>
      </w:r>
    </w:p>
    <w:p w14:paraId="36401335" w14:textId="15F45577" w:rsidR="00ED005A" w:rsidRPr="00175840" w:rsidRDefault="00ED005A" w:rsidP="00ED005A">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175840">
        <w:rPr>
          <w:rFonts w:ascii="Cambria" w:hAnsi="Cambria"/>
          <w:lang w:eastAsia="pt-BR"/>
        </w:rPr>
        <w:t>Deverão ser informados à CONTRATANTE os contatos do suporte técnico relacionados à solução de antivírus contratada, prestados por meio dos canais: central de atendimento 0800, e-mail ou presencial (caso o problema não possa ser resolvido por meio eletrônico), em dias úteis, observando, no mínimo, o horário das 09:00h às 17:00h.</w:t>
      </w:r>
    </w:p>
    <w:p w14:paraId="532DB756" w14:textId="74C61B58" w:rsidR="00ED005A" w:rsidRPr="00175840" w:rsidRDefault="00ED005A" w:rsidP="00FA785D">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175840">
        <w:rPr>
          <w:rFonts w:ascii="Cambria" w:hAnsi="Cambria"/>
          <w:lang w:eastAsia="pt-BR"/>
        </w:rPr>
        <w:t>Após disponibilizado, o suporte técnico deverá permanecer disponível por todo o período de vigência contratual, apto a atender as dúvidas dos usuários da solução na CONTRATANTE, dúvidas e problemas relacionados às atualizações e correções da solução, além de eventuais problemas com o gerenciamento de licenças relacionados aos produtos adquiridos e mantidos.</w:t>
      </w:r>
    </w:p>
    <w:p w14:paraId="0E0DF27D" w14:textId="77777777" w:rsidR="00FA785D" w:rsidRPr="00175840" w:rsidRDefault="00FA785D" w:rsidP="00FA785D">
      <w:pPr>
        <w:pStyle w:val="PargrafodaLista"/>
        <w:numPr>
          <w:ilvl w:val="2"/>
          <w:numId w:val="1"/>
        </w:numPr>
        <w:autoSpaceDE w:val="0"/>
        <w:autoSpaceDN w:val="0"/>
        <w:adjustRightInd w:val="0"/>
        <w:spacing w:before="240" w:after="240" w:line="276" w:lineRule="auto"/>
        <w:ind w:left="0" w:firstLine="0"/>
        <w:jc w:val="both"/>
        <w:rPr>
          <w:rFonts w:ascii="Cambria" w:hAnsi="Cambria"/>
          <w:lang w:eastAsia="pt-BR"/>
        </w:rPr>
      </w:pPr>
      <w:r w:rsidRPr="00175840">
        <w:rPr>
          <w:rFonts w:ascii="Cambria" w:hAnsi="Cambria"/>
          <w:lang w:eastAsia="pt-BR"/>
        </w:rPr>
        <w:lastRenderedPageBreak/>
        <w:t>Durante o período de vigência da licença da solução, a CONTRATADA deverá oferecer suporte técnico à equipe técnica da CONTRATANTE, formada por 5 (cinco) membros, quanto à gestão e uso das seguintes funcionalidades:</w:t>
      </w:r>
    </w:p>
    <w:p w14:paraId="328E99B4" w14:textId="77777777" w:rsidR="00175840" w:rsidRPr="00175840" w:rsidRDefault="00175840" w:rsidP="00FA785D">
      <w:pPr>
        <w:autoSpaceDE w:val="0"/>
        <w:autoSpaceDN w:val="0"/>
        <w:adjustRightInd w:val="0"/>
        <w:spacing w:line="276" w:lineRule="auto"/>
        <w:jc w:val="both"/>
        <w:rPr>
          <w:rFonts w:ascii="Cambria" w:hAnsi="Cambria"/>
          <w:lang w:eastAsia="pt-BR"/>
        </w:rPr>
        <w:sectPr w:rsidR="00175840" w:rsidRPr="00175840" w:rsidSect="00EB3C9E">
          <w:headerReference w:type="default" r:id="rId8"/>
          <w:footerReference w:type="default" r:id="rId9"/>
          <w:type w:val="continuous"/>
          <w:pgSz w:w="11906" w:h="16838"/>
          <w:pgMar w:top="3119" w:right="1416" w:bottom="1418" w:left="1276" w:header="709" w:footer="709" w:gutter="0"/>
          <w:cols w:space="708"/>
          <w:docGrid w:linePitch="360"/>
        </w:sectPr>
      </w:pPr>
    </w:p>
    <w:p w14:paraId="481C55AA" w14:textId="176C5892" w:rsidR="00FA785D" w:rsidRPr="00175840" w:rsidRDefault="00FA785D" w:rsidP="00FA785D">
      <w:pPr>
        <w:autoSpaceDE w:val="0"/>
        <w:autoSpaceDN w:val="0"/>
        <w:adjustRightInd w:val="0"/>
        <w:spacing w:line="276" w:lineRule="auto"/>
        <w:jc w:val="both"/>
        <w:rPr>
          <w:rFonts w:ascii="Cambria" w:hAnsi="Cambria"/>
          <w:lang w:eastAsia="pt-BR"/>
        </w:rPr>
      </w:pPr>
      <w:r w:rsidRPr="00175840">
        <w:rPr>
          <w:rFonts w:ascii="Cambria" w:hAnsi="Cambria"/>
          <w:lang w:eastAsia="pt-BR"/>
        </w:rPr>
        <w:t>•</w:t>
      </w:r>
      <w:r w:rsidRPr="00175840">
        <w:rPr>
          <w:rFonts w:ascii="Cambria" w:hAnsi="Cambria"/>
          <w:lang w:eastAsia="pt-BR"/>
        </w:rPr>
        <w:tab/>
        <w:t>Implementação de agentes</w:t>
      </w:r>
    </w:p>
    <w:p w14:paraId="020F33B4" w14:textId="77777777" w:rsidR="00FA785D" w:rsidRPr="00175840" w:rsidRDefault="00FA785D" w:rsidP="00FA785D">
      <w:pPr>
        <w:autoSpaceDE w:val="0"/>
        <w:autoSpaceDN w:val="0"/>
        <w:adjustRightInd w:val="0"/>
        <w:spacing w:line="276" w:lineRule="auto"/>
        <w:jc w:val="both"/>
        <w:rPr>
          <w:rFonts w:ascii="Cambria" w:hAnsi="Cambria"/>
          <w:lang w:eastAsia="pt-BR"/>
        </w:rPr>
      </w:pPr>
      <w:r w:rsidRPr="00175840">
        <w:rPr>
          <w:rFonts w:ascii="Cambria" w:hAnsi="Cambria"/>
          <w:lang w:eastAsia="pt-BR"/>
        </w:rPr>
        <w:t>•</w:t>
      </w:r>
      <w:r w:rsidRPr="00175840">
        <w:rPr>
          <w:rFonts w:ascii="Cambria" w:hAnsi="Cambria"/>
          <w:lang w:eastAsia="pt-BR"/>
        </w:rPr>
        <w:tab/>
        <w:t>Implementação de Endpoint e EDR</w:t>
      </w:r>
    </w:p>
    <w:p w14:paraId="1C3F24CF" w14:textId="77777777" w:rsidR="00FA785D" w:rsidRPr="00175840" w:rsidRDefault="00FA785D" w:rsidP="00FA785D">
      <w:pPr>
        <w:autoSpaceDE w:val="0"/>
        <w:autoSpaceDN w:val="0"/>
        <w:adjustRightInd w:val="0"/>
        <w:spacing w:line="276" w:lineRule="auto"/>
        <w:jc w:val="both"/>
        <w:rPr>
          <w:rFonts w:ascii="Cambria" w:hAnsi="Cambria"/>
          <w:lang w:eastAsia="pt-BR"/>
        </w:rPr>
      </w:pPr>
      <w:r w:rsidRPr="00175840">
        <w:rPr>
          <w:rFonts w:ascii="Cambria" w:hAnsi="Cambria"/>
          <w:lang w:eastAsia="pt-BR"/>
        </w:rPr>
        <w:t>•</w:t>
      </w:r>
      <w:r w:rsidRPr="00175840">
        <w:rPr>
          <w:rFonts w:ascii="Cambria" w:hAnsi="Cambria"/>
          <w:lang w:eastAsia="pt-BR"/>
        </w:rPr>
        <w:tab/>
        <w:t>Criação de políticas de gestão</w:t>
      </w:r>
    </w:p>
    <w:p w14:paraId="3D73D751" w14:textId="77777777" w:rsidR="00FA785D" w:rsidRPr="00175840" w:rsidRDefault="00FA785D" w:rsidP="00FA785D">
      <w:pPr>
        <w:autoSpaceDE w:val="0"/>
        <w:autoSpaceDN w:val="0"/>
        <w:adjustRightInd w:val="0"/>
        <w:spacing w:line="276" w:lineRule="auto"/>
        <w:jc w:val="both"/>
        <w:rPr>
          <w:rFonts w:ascii="Cambria" w:hAnsi="Cambria"/>
          <w:lang w:eastAsia="pt-BR"/>
        </w:rPr>
      </w:pPr>
      <w:r w:rsidRPr="00175840">
        <w:rPr>
          <w:rFonts w:ascii="Cambria" w:hAnsi="Cambria"/>
          <w:lang w:eastAsia="pt-BR"/>
        </w:rPr>
        <w:t>•</w:t>
      </w:r>
      <w:r w:rsidRPr="00175840">
        <w:rPr>
          <w:rFonts w:ascii="Cambria" w:hAnsi="Cambria"/>
          <w:lang w:eastAsia="pt-BR"/>
        </w:rPr>
        <w:tab/>
        <w:t>Criação de políticas de Segurança (EPP)</w:t>
      </w:r>
    </w:p>
    <w:p w14:paraId="20181F29" w14:textId="77777777" w:rsidR="00FA785D" w:rsidRPr="00175840" w:rsidRDefault="00FA785D" w:rsidP="00FA785D">
      <w:pPr>
        <w:autoSpaceDE w:val="0"/>
        <w:autoSpaceDN w:val="0"/>
        <w:adjustRightInd w:val="0"/>
        <w:spacing w:line="276" w:lineRule="auto"/>
        <w:jc w:val="both"/>
        <w:rPr>
          <w:rFonts w:ascii="Cambria" w:hAnsi="Cambria"/>
          <w:lang w:eastAsia="pt-BR"/>
        </w:rPr>
      </w:pPr>
      <w:r w:rsidRPr="00175840">
        <w:rPr>
          <w:rFonts w:ascii="Cambria" w:hAnsi="Cambria"/>
          <w:lang w:eastAsia="pt-BR"/>
        </w:rPr>
        <w:t>•</w:t>
      </w:r>
      <w:r w:rsidRPr="00175840">
        <w:rPr>
          <w:rFonts w:ascii="Cambria" w:hAnsi="Cambria"/>
          <w:lang w:eastAsia="pt-BR"/>
        </w:rPr>
        <w:tab/>
        <w:t>Criação de políticas de EDR</w:t>
      </w:r>
    </w:p>
    <w:p w14:paraId="58702E7A" w14:textId="77777777" w:rsidR="00FA785D" w:rsidRPr="00175840" w:rsidRDefault="00FA785D" w:rsidP="00FA785D">
      <w:pPr>
        <w:autoSpaceDE w:val="0"/>
        <w:autoSpaceDN w:val="0"/>
        <w:adjustRightInd w:val="0"/>
        <w:spacing w:line="276" w:lineRule="auto"/>
        <w:jc w:val="both"/>
        <w:rPr>
          <w:rFonts w:ascii="Cambria" w:hAnsi="Cambria"/>
          <w:lang w:eastAsia="pt-BR"/>
        </w:rPr>
      </w:pPr>
      <w:r w:rsidRPr="00175840">
        <w:rPr>
          <w:rFonts w:ascii="Cambria" w:hAnsi="Cambria"/>
          <w:lang w:eastAsia="pt-BR"/>
        </w:rPr>
        <w:t>•</w:t>
      </w:r>
      <w:r w:rsidRPr="00175840">
        <w:rPr>
          <w:rFonts w:ascii="Cambria" w:hAnsi="Cambria"/>
          <w:lang w:eastAsia="pt-BR"/>
        </w:rPr>
        <w:tab/>
        <w:t>Tarefas de verificação de vulnerabilidades</w:t>
      </w:r>
    </w:p>
    <w:p w14:paraId="62B3DC34" w14:textId="77777777" w:rsidR="00FA785D" w:rsidRPr="00175840" w:rsidRDefault="00FA785D" w:rsidP="00FA785D">
      <w:pPr>
        <w:autoSpaceDE w:val="0"/>
        <w:autoSpaceDN w:val="0"/>
        <w:adjustRightInd w:val="0"/>
        <w:spacing w:line="276" w:lineRule="auto"/>
        <w:jc w:val="both"/>
        <w:rPr>
          <w:rFonts w:ascii="Cambria" w:hAnsi="Cambria"/>
          <w:lang w:eastAsia="pt-BR"/>
        </w:rPr>
      </w:pPr>
      <w:r w:rsidRPr="00175840">
        <w:rPr>
          <w:rFonts w:ascii="Cambria" w:hAnsi="Cambria"/>
          <w:lang w:eastAsia="pt-BR"/>
        </w:rPr>
        <w:t>•</w:t>
      </w:r>
      <w:r w:rsidRPr="00175840">
        <w:rPr>
          <w:rFonts w:ascii="Cambria" w:hAnsi="Cambria"/>
          <w:lang w:eastAsia="pt-BR"/>
        </w:rPr>
        <w:tab/>
        <w:t>Tarefas de correção de pacotes de atualização ou vulnerabilidades</w:t>
      </w:r>
    </w:p>
    <w:p w14:paraId="2913A796" w14:textId="77777777" w:rsidR="00FA785D" w:rsidRPr="00175840" w:rsidRDefault="00FA785D" w:rsidP="00FA785D">
      <w:pPr>
        <w:autoSpaceDE w:val="0"/>
        <w:autoSpaceDN w:val="0"/>
        <w:adjustRightInd w:val="0"/>
        <w:spacing w:line="276" w:lineRule="auto"/>
        <w:jc w:val="both"/>
        <w:rPr>
          <w:rFonts w:ascii="Cambria" w:hAnsi="Cambria"/>
          <w:lang w:eastAsia="pt-BR"/>
        </w:rPr>
      </w:pPr>
      <w:r w:rsidRPr="00175840">
        <w:rPr>
          <w:rFonts w:ascii="Cambria" w:hAnsi="Cambria"/>
          <w:lang w:eastAsia="pt-BR"/>
        </w:rPr>
        <w:t>•</w:t>
      </w:r>
      <w:r w:rsidRPr="00175840">
        <w:rPr>
          <w:rFonts w:ascii="Cambria" w:hAnsi="Cambria"/>
          <w:lang w:eastAsia="pt-BR"/>
        </w:rPr>
        <w:tab/>
        <w:t>Ativação e distribuição de licenças</w:t>
      </w:r>
    </w:p>
    <w:p w14:paraId="7210E029" w14:textId="77777777" w:rsidR="00FA785D" w:rsidRPr="00175840" w:rsidRDefault="00FA785D" w:rsidP="00FA785D">
      <w:pPr>
        <w:autoSpaceDE w:val="0"/>
        <w:autoSpaceDN w:val="0"/>
        <w:adjustRightInd w:val="0"/>
        <w:spacing w:line="276" w:lineRule="auto"/>
        <w:jc w:val="both"/>
        <w:rPr>
          <w:rFonts w:ascii="Cambria" w:hAnsi="Cambria"/>
          <w:lang w:eastAsia="pt-BR"/>
        </w:rPr>
      </w:pPr>
      <w:r w:rsidRPr="00175840">
        <w:rPr>
          <w:rFonts w:ascii="Cambria" w:hAnsi="Cambria"/>
          <w:lang w:eastAsia="pt-BR"/>
        </w:rPr>
        <w:t>•</w:t>
      </w:r>
      <w:r w:rsidRPr="00175840">
        <w:rPr>
          <w:rFonts w:ascii="Cambria" w:hAnsi="Cambria"/>
          <w:lang w:eastAsia="pt-BR"/>
        </w:rPr>
        <w:tab/>
        <w:t>Ativação de avisos e notificações</w:t>
      </w:r>
    </w:p>
    <w:p w14:paraId="0C74675B" w14:textId="77777777" w:rsidR="00FA785D" w:rsidRPr="00175840" w:rsidRDefault="00FA785D" w:rsidP="00FA785D">
      <w:pPr>
        <w:autoSpaceDE w:val="0"/>
        <w:autoSpaceDN w:val="0"/>
        <w:adjustRightInd w:val="0"/>
        <w:spacing w:line="276" w:lineRule="auto"/>
        <w:jc w:val="both"/>
        <w:rPr>
          <w:rFonts w:ascii="Cambria" w:hAnsi="Cambria"/>
          <w:lang w:eastAsia="pt-BR"/>
        </w:rPr>
      </w:pPr>
      <w:r w:rsidRPr="00175840">
        <w:rPr>
          <w:rFonts w:ascii="Cambria" w:hAnsi="Cambria"/>
          <w:lang w:eastAsia="pt-BR"/>
        </w:rPr>
        <w:t>•</w:t>
      </w:r>
      <w:r w:rsidRPr="00175840">
        <w:rPr>
          <w:rFonts w:ascii="Cambria" w:hAnsi="Cambria"/>
          <w:lang w:eastAsia="pt-BR"/>
        </w:rPr>
        <w:tab/>
        <w:t>Relatórios de ameaças</w:t>
      </w:r>
    </w:p>
    <w:p w14:paraId="68ADB53E" w14:textId="77777777" w:rsidR="00FA785D" w:rsidRPr="00175840" w:rsidRDefault="00FA785D" w:rsidP="00FA785D">
      <w:pPr>
        <w:autoSpaceDE w:val="0"/>
        <w:autoSpaceDN w:val="0"/>
        <w:adjustRightInd w:val="0"/>
        <w:spacing w:line="276" w:lineRule="auto"/>
        <w:jc w:val="both"/>
        <w:rPr>
          <w:rFonts w:ascii="Cambria" w:hAnsi="Cambria"/>
          <w:lang w:eastAsia="pt-BR"/>
        </w:rPr>
      </w:pPr>
      <w:r w:rsidRPr="00175840">
        <w:rPr>
          <w:rFonts w:ascii="Cambria" w:hAnsi="Cambria"/>
          <w:lang w:eastAsia="pt-BR"/>
        </w:rPr>
        <w:t>•</w:t>
      </w:r>
      <w:r w:rsidRPr="00175840">
        <w:rPr>
          <w:rFonts w:ascii="Cambria" w:hAnsi="Cambria"/>
          <w:lang w:eastAsia="pt-BR"/>
        </w:rPr>
        <w:tab/>
        <w:t>Fluxograma de incidentes</w:t>
      </w:r>
    </w:p>
    <w:p w14:paraId="6B0F0BA6" w14:textId="77777777" w:rsidR="00FA785D" w:rsidRPr="00175840" w:rsidRDefault="00FA785D" w:rsidP="00FA785D">
      <w:pPr>
        <w:autoSpaceDE w:val="0"/>
        <w:autoSpaceDN w:val="0"/>
        <w:adjustRightInd w:val="0"/>
        <w:spacing w:line="276" w:lineRule="auto"/>
        <w:jc w:val="both"/>
        <w:rPr>
          <w:rFonts w:ascii="Cambria" w:hAnsi="Cambria"/>
          <w:lang w:eastAsia="pt-BR"/>
        </w:rPr>
      </w:pPr>
      <w:r w:rsidRPr="00175840">
        <w:rPr>
          <w:rFonts w:ascii="Cambria" w:hAnsi="Cambria"/>
          <w:lang w:eastAsia="pt-BR"/>
        </w:rPr>
        <w:t>•</w:t>
      </w:r>
      <w:r w:rsidRPr="00175840">
        <w:rPr>
          <w:rFonts w:ascii="Cambria" w:hAnsi="Cambria"/>
          <w:lang w:eastAsia="pt-BR"/>
        </w:rPr>
        <w:tab/>
        <w:t>Tratamento e mitigação de ameaças</w:t>
      </w:r>
    </w:p>
    <w:p w14:paraId="3B3ED05F" w14:textId="77777777" w:rsidR="00FA785D" w:rsidRPr="00175840" w:rsidRDefault="00FA785D" w:rsidP="00FA785D">
      <w:pPr>
        <w:autoSpaceDE w:val="0"/>
        <w:autoSpaceDN w:val="0"/>
        <w:adjustRightInd w:val="0"/>
        <w:spacing w:line="276" w:lineRule="auto"/>
        <w:jc w:val="both"/>
        <w:rPr>
          <w:rFonts w:ascii="Cambria" w:hAnsi="Cambria"/>
          <w:lang w:eastAsia="pt-BR"/>
        </w:rPr>
      </w:pPr>
      <w:r w:rsidRPr="00175840">
        <w:rPr>
          <w:rFonts w:ascii="Cambria" w:hAnsi="Cambria"/>
          <w:lang w:eastAsia="pt-BR"/>
        </w:rPr>
        <w:t>•</w:t>
      </w:r>
      <w:r w:rsidRPr="00175840">
        <w:rPr>
          <w:rFonts w:ascii="Cambria" w:hAnsi="Cambria"/>
          <w:lang w:eastAsia="pt-BR"/>
        </w:rPr>
        <w:tab/>
        <w:t xml:space="preserve">Tarefas de </w:t>
      </w:r>
      <w:proofErr w:type="spellStart"/>
      <w:r w:rsidRPr="00175840">
        <w:rPr>
          <w:rFonts w:ascii="Cambria" w:hAnsi="Cambria"/>
          <w:lang w:eastAsia="pt-BR"/>
        </w:rPr>
        <w:t>IOCs</w:t>
      </w:r>
      <w:proofErr w:type="spellEnd"/>
    </w:p>
    <w:p w14:paraId="6F13E624" w14:textId="73CCAA18" w:rsidR="00FA785D" w:rsidRPr="00175840" w:rsidRDefault="00FA785D" w:rsidP="00FA785D">
      <w:pPr>
        <w:autoSpaceDE w:val="0"/>
        <w:autoSpaceDN w:val="0"/>
        <w:adjustRightInd w:val="0"/>
        <w:spacing w:line="276" w:lineRule="auto"/>
        <w:jc w:val="both"/>
        <w:rPr>
          <w:rFonts w:ascii="Cambria" w:hAnsi="Cambria"/>
          <w:lang w:eastAsia="pt-BR"/>
        </w:rPr>
      </w:pPr>
      <w:r w:rsidRPr="00175840">
        <w:rPr>
          <w:rFonts w:ascii="Cambria" w:hAnsi="Cambria"/>
          <w:lang w:eastAsia="pt-BR"/>
        </w:rPr>
        <w:t>•</w:t>
      </w:r>
      <w:r w:rsidRPr="00175840">
        <w:rPr>
          <w:rFonts w:ascii="Cambria" w:hAnsi="Cambria"/>
          <w:lang w:eastAsia="pt-BR"/>
        </w:rPr>
        <w:tab/>
        <w:t>Atualização de recursos de segurança.</w:t>
      </w:r>
    </w:p>
    <w:p w14:paraId="00632146" w14:textId="77777777" w:rsidR="00175840" w:rsidRPr="00175840" w:rsidRDefault="00175840" w:rsidP="00FA785D">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sectPr w:rsidR="00175840" w:rsidRPr="00175840" w:rsidSect="00175840">
          <w:type w:val="continuous"/>
          <w:pgSz w:w="11906" w:h="16838"/>
          <w:pgMar w:top="1418" w:right="1416" w:bottom="1418" w:left="1276" w:header="709" w:footer="709" w:gutter="0"/>
          <w:cols w:num="2" w:space="708"/>
          <w:docGrid w:linePitch="360"/>
        </w:sectPr>
      </w:pPr>
    </w:p>
    <w:p w14:paraId="1BDF4B57" w14:textId="23AB5EDE" w:rsidR="00ED005A" w:rsidRPr="00175840" w:rsidRDefault="00ED005A" w:rsidP="00FA785D">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175840">
        <w:rPr>
          <w:rFonts w:ascii="Cambria" w:hAnsi="Cambria"/>
          <w:lang w:eastAsia="pt-BR"/>
        </w:rPr>
        <w:t>A CONTRATADA deve assegurar para que o atendimento do suporte técnico ocorra de forma compatível com a solução contratada pela CONTRATANTE.</w:t>
      </w:r>
    </w:p>
    <w:p w14:paraId="27EDF8FC" w14:textId="100AC02D" w:rsidR="004078F8" w:rsidRPr="00175840" w:rsidRDefault="00FA785D" w:rsidP="00FA785D">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175840">
        <w:rPr>
          <w:rFonts w:ascii="Cambria" w:hAnsi="Cambria"/>
          <w:lang w:eastAsia="pt-BR"/>
        </w:rPr>
        <w:t xml:space="preserve">Além do atendimento ilimitado, o Suporte deverá contar com prioridade no atendimento e o seu Tempo de Resposta deverá ser de até 8 horas úteis, que poderá ser realizado através </w:t>
      </w:r>
      <w:proofErr w:type="spellStart"/>
      <w:r w:rsidRPr="00175840">
        <w:rPr>
          <w:rFonts w:ascii="Cambria" w:hAnsi="Cambria"/>
          <w:lang w:eastAsia="pt-BR"/>
        </w:rPr>
        <w:t>Whatsapp</w:t>
      </w:r>
      <w:proofErr w:type="spellEnd"/>
      <w:r w:rsidRPr="00175840">
        <w:rPr>
          <w:rFonts w:ascii="Cambria" w:hAnsi="Cambria"/>
          <w:lang w:eastAsia="pt-BR"/>
        </w:rPr>
        <w:t xml:space="preserve">, Microsoft </w:t>
      </w:r>
      <w:proofErr w:type="spellStart"/>
      <w:r w:rsidRPr="00175840">
        <w:rPr>
          <w:rFonts w:ascii="Cambria" w:hAnsi="Cambria"/>
          <w:lang w:eastAsia="pt-BR"/>
        </w:rPr>
        <w:t>Teams</w:t>
      </w:r>
      <w:proofErr w:type="spellEnd"/>
      <w:r w:rsidRPr="00175840">
        <w:rPr>
          <w:rFonts w:ascii="Cambria" w:hAnsi="Cambria"/>
          <w:lang w:eastAsia="pt-BR"/>
        </w:rPr>
        <w:t xml:space="preserve"> ou outra ferramenta disponibilizada pela CONTRATADA. Suas resoluções de chamados serão realizadas remotamente ou pela Plataforma de </w:t>
      </w:r>
      <w:proofErr w:type="spellStart"/>
      <w:r w:rsidRPr="00175840">
        <w:rPr>
          <w:rFonts w:ascii="Cambria" w:hAnsi="Cambria"/>
          <w:lang w:eastAsia="pt-BR"/>
        </w:rPr>
        <w:t>Helpdesk</w:t>
      </w:r>
      <w:proofErr w:type="spellEnd"/>
      <w:r w:rsidRPr="00175840">
        <w:rPr>
          <w:rFonts w:ascii="Cambria" w:hAnsi="Cambria"/>
          <w:lang w:eastAsia="pt-BR"/>
        </w:rPr>
        <w:t xml:space="preserve"> disponibilizada pela CONTRATADA.</w:t>
      </w:r>
    </w:p>
    <w:p w14:paraId="17832AD5" w14:textId="6B3980DA" w:rsidR="00AB532B" w:rsidRPr="00175840" w:rsidRDefault="00AB532B" w:rsidP="007102CE">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b/>
          <w:bCs/>
          <w:lang w:eastAsia="pt-BR"/>
        </w:rPr>
      </w:pPr>
      <w:r w:rsidRPr="00175840">
        <w:rPr>
          <w:rFonts w:ascii="Cambria" w:hAnsi="Cambria"/>
          <w:b/>
          <w:bCs/>
          <w:lang w:eastAsia="pt-BR"/>
        </w:rPr>
        <w:t>MODALIDADE DE LICENCIAMENTO</w:t>
      </w:r>
    </w:p>
    <w:p w14:paraId="00CF5E85" w14:textId="736F972C" w:rsidR="00AB532B" w:rsidRPr="00175840" w:rsidRDefault="00AB532B" w:rsidP="007102CE">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175840">
        <w:rPr>
          <w:rFonts w:ascii="Cambria" w:hAnsi="Cambria"/>
          <w:lang w:eastAsia="pt-BR"/>
        </w:rPr>
        <w:t>Os softwares deverão ser oferecidos nas modalidades de licenciamento escolhidas. O pagamento das licenças deve consistir em uma única operação a ser realizada após o recebimento e a aceitação do produto. Não se incluem aqui, obviamente, como restrições a obrigações futuras, o respeito às leis da propriedade intelectual e às políticas de licenciamento dos fabricantes.</w:t>
      </w:r>
    </w:p>
    <w:p w14:paraId="006D2241" w14:textId="6289238F" w:rsidR="000D7420" w:rsidRPr="00175840" w:rsidRDefault="000D7420" w:rsidP="007102CE">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b/>
          <w:bCs/>
          <w:lang w:eastAsia="pt-BR"/>
        </w:rPr>
      </w:pPr>
      <w:r w:rsidRPr="00175840">
        <w:rPr>
          <w:rFonts w:ascii="Cambria" w:hAnsi="Cambria"/>
          <w:b/>
          <w:bCs/>
          <w:lang w:eastAsia="pt-BR"/>
        </w:rPr>
        <w:t xml:space="preserve">VERSÃO </w:t>
      </w:r>
      <w:r w:rsidR="00FF19A9" w:rsidRPr="00175840">
        <w:rPr>
          <w:rFonts w:ascii="Cambria" w:hAnsi="Cambria"/>
          <w:b/>
          <w:bCs/>
          <w:lang w:eastAsia="pt-BR"/>
        </w:rPr>
        <w:t xml:space="preserve">DA SOLUÇÃO </w:t>
      </w:r>
      <w:r w:rsidRPr="00175840">
        <w:rPr>
          <w:rFonts w:ascii="Cambria" w:hAnsi="Cambria"/>
          <w:b/>
          <w:bCs/>
          <w:lang w:eastAsia="pt-BR"/>
        </w:rPr>
        <w:t>A SER ENTREGUE</w:t>
      </w:r>
    </w:p>
    <w:p w14:paraId="75C7DB1F" w14:textId="5BA0BA15" w:rsidR="000D7420" w:rsidRPr="00175840" w:rsidRDefault="000D7420" w:rsidP="007102CE">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175840">
        <w:rPr>
          <w:rFonts w:ascii="Cambria" w:hAnsi="Cambria"/>
          <w:lang w:eastAsia="pt-BR"/>
        </w:rPr>
        <w:t>Deverá ser entregue a última versão lançada até a data da entrega, independentemente da versão cotada por ocasião do procedimento licitatório.</w:t>
      </w:r>
    </w:p>
    <w:p w14:paraId="2F3C681B" w14:textId="45554E3C" w:rsidR="000D7420" w:rsidRPr="00175840" w:rsidRDefault="00694973" w:rsidP="007102CE">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b/>
          <w:bCs/>
          <w:lang w:eastAsia="pt-BR"/>
        </w:rPr>
      </w:pPr>
      <w:r w:rsidRPr="00175840">
        <w:rPr>
          <w:rFonts w:ascii="Cambria" w:hAnsi="Cambria"/>
          <w:b/>
          <w:bCs/>
          <w:lang w:eastAsia="pt-BR"/>
        </w:rPr>
        <w:t>APRESENTAÇÃO</w:t>
      </w:r>
    </w:p>
    <w:p w14:paraId="3B72B0A5" w14:textId="610A1A73" w:rsidR="000D7420" w:rsidRPr="00175840" w:rsidRDefault="00694973" w:rsidP="00624C5F">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175840">
        <w:rPr>
          <w:rFonts w:ascii="Cambria" w:hAnsi="Cambria"/>
          <w:lang w:eastAsia="pt-BR"/>
        </w:rPr>
        <w:t xml:space="preserve">O produto deverá ser fornecido satisfazendo todas as condições expressamente estabelecidas oficialmente pelo fabricante do software, para a modalidade de </w:t>
      </w:r>
      <w:r w:rsidRPr="00175840">
        <w:rPr>
          <w:rFonts w:ascii="Cambria" w:hAnsi="Cambria"/>
          <w:lang w:eastAsia="pt-BR"/>
        </w:rPr>
        <w:lastRenderedPageBreak/>
        <w:t>licenciamento adotada. Deve ser fornecido pelo fabricante ou pelo fornecedor o código de ativação do produto com, no mínimo, 01 (um) CD/DVD ou conjunto de CD/DVDs de instalação, ou um link para download do software, conforme o caso</w:t>
      </w:r>
      <w:r w:rsidR="000D7420" w:rsidRPr="00175840">
        <w:rPr>
          <w:rFonts w:ascii="Cambria" w:hAnsi="Cambria"/>
          <w:lang w:eastAsia="pt-BR"/>
        </w:rPr>
        <w:t>.</w:t>
      </w:r>
    </w:p>
    <w:p w14:paraId="5E34653A" w14:textId="3E8171BD" w:rsidR="00694973" w:rsidRPr="00175840" w:rsidRDefault="00694973" w:rsidP="007102CE">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b/>
          <w:bCs/>
          <w:lang w:eastAsia="pt-BR"/>
        </w:rPr>
      </w:pPr>
      <w:r w:rsidRPr="00175840">
        <w:rPr>
          <w:rFonts w:ascii="Cambria" w:hAnsi="Cambria"/>
          <w:b/>
          <w:bCs/>
          <w:lang w:eastAsia="pt-BR"/>
        </w:rPr>
        <w:t>ATUALIZAÇÕES</w:t>
      </w:r>
    </w:p>
    <w:p w14:paraId="1B1C3BFD" w14:textId="3FF5825E" w:rsidR="00694973" w:rsidRPr="00175840" w:rsidRDefault="00694973" w:rsidP="007102CE">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175840">
        <w:rPr>
          <w:rFonts w:ascii="Cambria" w:hAnsi="Cambria"/>
          <w:lang w:eastAsia="pt-BR"/>
        </w:rPr>
        <w:t>As atualizações deverão contemplar as novas versões d</w:t>
      </w:r>
      <w:r w:rsidR="000772CC" w:rsidRPr="00175840">
        <w:rPr>
          <w:rFonts w:ascii="Cambria" w:hAnsi="Cambria"/>
          <w:lang w:eastAsia="pt-BR"/>
        </w:rPr>
        <w:t>o produto</w:t>
      </w:r>
      <w:r w:rsidRPr="00175840">
        <w:rPr>
          <w:rFonts w:ascii="Cambria" w:hAnsi="Cambria"/>
          <w:lang w:eastAsia="pt-BR"/>
        </w:rPr>
        <w:t>, além de receber correções, novas tecnologias desenvolvidas e evoluções de segurança.</w:t>
      </w:r>
    </w:p>
    <w:p w14:paraId="48971E26" w14:textId="1ECCCD91" w:rsidR="000772CC" w:rsidRPr="00175840" w:rsidRDefault="000772CC" w:rsidP="007102CE">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175840">
        <w:rPr>
          <w:rFonts w:ascii="Cambria" w:hAnsi="Cambria"/>
          <w:lang w:eastAsia="pt-BR"/>
        </w:rPr>
        <w:t>A CONTRATADA deverá disponibilizar as novas versões e atualizações do produto à CONTRATANTE, no mesmo momento em que elas forem disponibilizadas ao mercado pelo fabricante.</w:t>
      </w:r>
    </w:p>
    <w:p w14:paraId="31F6EB93" w14:textId="489C0D18" w:rsidR="000772CC" w:rsidRPr="00175840" w:rsidRDefault="000772CC" w:rsidP="007102CE">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175840">
        <w:rPr>
          <w:rFonts w:ascii="Cambria" w:hAnsi="Cambria"/>
          <w:lang w:eastAsia="pt-BR"/>
        </w:rPr>
        <w:t>Deverá ser informado à CONTRATANTE o endereço eletrônico de internet do fabricante do produto, sempre que possível, para o fim de realizar download de versões originais dos softwares, atualizações e pacotes de segurança.</w:t>
      </w:r>
    </w:p>
    <w:p w14:paraId="25AF378C" w14:textId="67A9AC1E" w:rsidR="000772CC" w:rsidRPr="00175840" w:rsidRDefault="000772CC" w:rsidP="007102CE">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175840">
        <w:rPr>
          <w:rFonts w:ascii="Cambria" w:hAnsi="Cambria"/>
          <w:lang w:eastAsia="pt-BR"/>
        </w:rPr>
        <w:t>Toda manutenção corretiva, preventiva, evolutiva e adaptativa ficará a cargo da CONTRATADA.</w:t>
      </w:r>
    </w:p>
    <w:p w14:paraId="733CDEC6" w14:textId="6C130732" w:rsidR="000772CC" w:rsidRPr="00175840" w:rsidRDefault="000772CC" w:rsidP="007102CE">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175840">
        <w:rPr>
          <w:rFonts w:ascii="Cambria" w:hAnsi="Cambria"/>
          <w:lang w:eastAsia="pt-BR"/>
        </w:rPr>
        <w:t>Todas as licenças que compõem a solução devem contar com manutenções corretivas, sem ônus adicional para a CONTRATANTE, durante o ciclo de vida do software indicado pelo fabricante, para o caso de vícios, defeitos ou falhas.</w:t>
      </w:r>
    </w:p>
    <w:p w14:paraId="0A8A74A4" w14:textId="18C642F7" w:rsidR="0084137A" w:rsidRPr="00175840" w:rsidRDefault="0084137A" w:rsidP="00A65B99">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b/>
          <w:bCs/>
          <w:lang w:eastAsia="pt-BR"/>
        </w:rPr>
      </w:pPr>
      <w:r w:rsidRPr="00175840">
        <w:rPr>
          <w:rFonts w:ascii="Cambria" w:hAnsi="Cambria"/>
          <w:b/>
          <w:bCs/>
          <w:lang w:eastAsia="pt-BR"/>
        </w:rPr>
        <w:t>REQUISITOS DE SEGURANÇA DA INFORMAÇÃO E PRIVACIDADE</w:t>
      </w:r>
    </w:p>
    <w:p w14:paraId="7CA972FE" w14:textId="0542AA90" w:rsidR="0084137A" w:rsidRPr="00175840" w:rsidRDefault="0084137A" w:rsidP="00A65B99">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175840">
        <w:rPr>
          <w:rFonts w:ascii="Cambria" w:hAnsi="Cambria"/>
          <w:lang w:eastAsia="pt-BR"/>
        </w:rPr>
        <w:t>As licenças contratadas deverão ser corretamente mantidas de modo a garantir a disponibilidade e integridade das informações nelas contidas.</w:t>
      </w:r>
    </w:p>
    <w:p w14:paraId="79D00411" w14:textId="3993380D" w:rsidR="000772CC" w:rsidRPr="00175840" w:rsidRDefault="0084137A" w:rsidP="005F733C">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175840">
        <w:rPr>
          <w:rFonts w:ascii="Cambria" w:hAnsi="Cambria"/>
          <w:lang w:eastAsia="pt-BR"/>
        </w:rPr>
        <w:t>Os técnicos da CONTRATANTE que administrarão a solução deverão possuir o conhecimento necessário para a utilização adequada.</w:t>
      </w:r>
    </w:p>
    <w:p w14:paraId="5FDA1F2A" w14:textId="5CDFF175" w:rsidR="0084137A" w:rsidRPr="00175840" w:rsidRDefault="0084137A" w:rsidP="005F733C">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175840">
        <w:rPr>
          <w:rFonts w:ascii="Cambria" w:hAnsi="Cambria"/>
          <w:lang w:eastAsia="pt-BR"/>
        </w:rPr>
        <w:t>A CONTRATADA não poderá se utilizar da presente aquisição para obter qualquer acesso não autorizado às informações de propriedade da CONTRATANTE</w:t>
      </w:r>
    </w:p>
    <w:p w14:paraId="30DBEF03" w14:textId="535B7F43" w:rsidR="000D7420" w:rsidRPr="00175840" w:rsidRDefault="0084137A" w:rsidP="005F733C">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175840">
        <w:rPr>
          <w:rFonts w:ascii="Cambria" w:hAnsi="Cambria"/>
          <w:lang w:eastAsia="pt-BR"/>
        </w:rPr>
        <w:t>A CONTRATADA não poderá obter, capturar, copiar ou transferir qualquer tipo informação de propriedade da CONTRATANTE, sem autorização.</w:t>
      </w:r>
    </w:p>
    <w:p w14:paraId="782E0FDE" w14:textId="39E485FD" w:rsidR="0084137A" w:rsidRPr="00175840" w:rsidRDefault="0084137A" w:rsidP="005F733C">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175840">
        <w:rPr>
          <w:rFonts w:ascii="Cambria" w:hAnsi="Cambria"/>
          <w:lang w:eastAsia="pt-BR"/>
        </w:rPr>
        <w:t>A CONTRATADA deverá atender às Políticas de Segurança da Informação e demais normativos correlatos publicados pela CONTRATANTE.</w:t>
      </w:r>
    </w:p>
    <w:p w14:paraId="0EF510C8" w14:textId="714BC5FC" w:rsidR="0084137A" w:rsidRPr="00175840" w:rsidRDefault="0084137A" w:rsidP="005F733C">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175840">
        <w:rPr>
          <w:rFonts w:ascii="Cambria" w:hAnsi="Cambria"/>
          <w:lang w:eastAsia="pt-BR"/>
        </w:rPr>
        <w:lastRenderedPageBreak/>
        <w:t>Se for necessário acesso ao ambiente da CONTRATANTE, deverá ser estabelecido um canal de comunicação seguro.</w:t>
      </w:r>
    </w:p>
    <w:p w14:paraId="02F73AD4" w14:textId="34100507" w:rsidR="0084137A" w:rsidRPr="00175840" w:rsidRDefault="0084137A" w:rsidP="005F733C">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175840">
        <w:rPr>
          <w:rFonts w:ascii="Cambria" w:hAnsi="Cambria"/>
          <w:lang w:eastAsia="pt-BR"/>
        </w:rPr>
        <w:t>É proibido o uso de informações da CONTRATANTE</w:t>
      </w:r>
      <w:r w:rsidR="00A65B99" w:rsidRPr="00175840">
        <w:rPr>
          <w:rFonts w:ascii="Cambria" w:hAnsi="Cambria"/>
          <w:lang w:eastAsia="pt-BR"/>
        </w:rPr>
        <w:t>,</w:t>
      </w:r>
      <w:r w:rsidRPr="00175840">
        <w:rPr>
          <w:rFonts w:ascii="Cambria" w:hAnsi="Cambria"/>
          <w:lang w:eastAsia="pt-BR"/>
        </w:rPr>
        <w:t xml:space="preserve"> pela CONTRATADA</w:t>
      </w:r>
      <w:r w:rsidR="00A65B99" w:rsidRPr="00175840">
        <w:rPr>
          <w:rFonts w:ascii="Cambria" w:hAnsi="Cambria"/>
          <w:lang w:eastAsia="pt-BR"/>
        </w:rPr>
        <w:t>,</w:t>
      </w:r>
      <w:r w:rsidRPr="00175840">
        <w:rPr>
          <w:rFonts w:ascii="Cambria" w:hAnsi="Cambria"/>
          <w:lang w:eastAsia="pt-BR"/>
        </w:rPr>
        <w:t xml:space="preserve"> para propaganda, otimização de mecanismos de inteligência artificial ou qualquer uso secundário não-autorizado.</w:t>
      </w:r>
    </w:p>
    <w:p w14:paraId="59DC92BC" w14:textId="35510145" w:rsidR="0084137A" w:rsidRPr="00175840" w:rsidRDefault="0084137A" w:rsidP="005F733C">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175840">
        <w:rPr>
          <w:rFonts w:ascii="Cambria" w:hAnsi="Cambria"/>
          <w:lang w:eastAsia="pt-BR"/>
        </w:rPr>
        <w:t>A CONTRATADA deverá notificar, imediatamente, à CONTRATANTE os incidentes cibernéticos contra os serviços ou dados sob a sua custódia.</w:t>
      </w:r>
    </w:p>
    <w:p w14:paraId="7FAA85BC" w14:textId="2EA2AE4C" w:rsidR="0084137A" w:rsidRPr="00175840" w:rsidRDefault="0084137A" w:rsidP="005F733C">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175840">
        <w:rPr>
          <w:rFonts w:ascii="Cambria" w:hAnsi="Cambria"/>
          <w:lang w:eastAsia="pt-BR"/>
        </w:rPr>
        <w:t>A CONTRATADA deverá possuir procedimentos necessários para preservação de evidências, conforme legislação.</w:t>
      </w:r>
    </w:p>
    <w:p w14:paraId="481FF0C1" w14:textId="503E0023" w:rsidR="0084137A" w:rsidRPr="00FF19A9" w:rsidRDefault="00712A30" w:rsidP="00A65B99">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b/>
          <w:bCs/>
          <w:lang w:eastAsia="pt-BR"/>
        </w:rPr>
      </w:pPr>
      <w:r w:rsidRPr="00FF19A9">
        <w:rPr>
          <w:rFonts w:ascii="Cambria" w:hAnsi="Cambria"/>
          <w:b/>
          <w:bCs/>
          <w:lang w:eastAsia="pt-BR"/>
        </w:rPr>
        <w:t>REQUISITOS DE IMPLANTAÇÃO</w:t>
      </w:r>
    </w:p>
    <w:p w14:paraId="0C63FF06" w14:textId="2F3E846C" w:rsidR="0084137A" w:rsidRDefault="00712A30" w:rsidP="00A65B99">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712A30">
        <w:rPr>
          <w:rFonts w:ascii="Cambria" w:hAnsi="Cambria"/>
          <w:lang w:eastAsia="pt-BR"/>
        </w:rPr>
        <w:t xml:space="preserve">A CONTRATADA deve disponibilizar a solução à CONTRATANTE em pleno funcionamento em até 15 (quinze) dias contados da </w:t>
      </w:r>
      <w:r>
        <w:rPr>
          <w:rFonts w:ascii="Cambria" w:hAnsi="Cambria"/>
          <w:lang w:eastAsia="pt-BR"/>
        </w:rPr>
        <w:t xml:space="preserve">assinatura do instrumento </w:t>
      </w:r>
      <w:r w:rsidRPr="00712A30">
        <w:rPr>
          <w:rFonts w:ascii="Cambria" w:hAnsi="Cambria"/>
          <w:lang w:eastAsia="pt-BR"/>
        </w:rPr>
        <w:t>contrat</w:t>
      </w:r>
      <w:r>
        <w:rPr>
          <w:rFonts w:ascii="Cambria" w:hAnsi="Cambria"/>
          <w:lang w:eastAsia="pt-BR"/>
        </w:rPr>
        <w:t>ual</w:t>
      </w:r>
      <w:r w:rsidR="004718B1">
        <w:rPr>
          <w:rFonts w:ascii="Cambria" w:hAnsi="Cambria"/>
          <w:lang w:eastAsia="pt-BR"/>
        </w:rPr>
        <w:t xml:space="preserve"> </w:t>
      </w:r>
      <w:r w:rsidR="004718B1" w:rsidRPr="004718B1">
        <w:rPr>
          <w:rFonts w:ascii="Cambria" w:hAnsi="Cambria"/>
          <w:lang w:eastAsia="pt-BR"/>
        </w:rPr>
        <w:t>e recebimento da ordem de fornecimento</w:t>
      </w:r>
      <w:r w:rsidR="0084137A" w:rsidRPr="00AB532B">
        <w:rPr>
          <w:rFonts w:ascii="Cambria" w:hAnsi="Cambria"/>
          <w:lang w:eastAsia="pt-BR"/>
        </w:rPr>
        <w:t>.</w:t>
      </w:r>
    </w:p>
    <w:p w14:paraId="32056E34" w14:textId="348D4BEC" w:rsidR="0084137A" w:rsidRDefault="008E6893" w:rsidP="005F733C">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E6893">
        <w:rPr>
          <w:rFonts w:ascii="Cambria" w:hAnsi="Cambria"/>
          <w:lang w:eastAsia="pt-BR"/>
        </w:rPr>
        <w:t>A equipe técnica de infraestrutura de TI da CONTRATANTE realizará a instalação da solução nos equipamentos disponíveis para os usuários da solução</w:t>
      </w:r>
      <w:r>
        <w:rPr>
          <w:rFonts w:ascii="Cambria" w:hAnsi="Cambria"/>
          <w:lang w:eastAsia="pt-BR"/>
        </w:rPr>
        <w:t>.</w:t>
      </w:r>
    </w:p>
    <w:p w14:paraId="2BA67E5E" w14:textId="68846E91" w:rsidR="008E6893" w:rsidRPr="00D66ECB" w:rsidRDefault="008E6893" w:rsidP="005F733C">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E6893">
        <w:rPr>
          <w:rFonts w:ascii="Cambria" w:hAnsi="Cambria"/>
          <w:lang w:eastAsia="pt-BR"/>
        </w:rPr>
        <w:t>A CONTRATADA fica obrigada a prestar todas as informações necessárias para tanto, além de prestar todo o auxílio e suporte, inclusive com profissionais especializados, para que a solução possa ser adequadamente instalada e entre em funcionamento na CONTRATANTE dentro do prazo previsto</w:t>
      </w:r>
      <w:r>
        <w:rPr>
          <w:rFonts w:ascii="Cambria" w:hAnsi="Cambria"/>
          <w:lang w:eastAsia="pt-BR"/>
        </w:rPr>
        <w:t>.</w:t>
      </w:r>
    </w:p>
    <w:p w14:paraId="2B43B614" w14:textId="4CF82CF6" w:rsidR="00BF7559" w:rsidRPr="001052D7" w:rsidRDefault="00C354D7" w:rsidP="008D6CAF">
      <w:pPr>
        <w:pStyle w:val="PargrafodaLista"/>
        <w:numPr>
          <w:ilvl w:val="0"/>
          <w:numId w:val="1"/>
        </w:numPr>
        <w:pBdr>
          <w:bottom w:val="single" w:sz="4" w:space="1" w:color="auto"/>
        </w:pBdr>
        <w:autoSpaceDE w:val="0"/>
        <w:autoSpaceDN w:val="0"/>
        <w:adjustRightInd w:val="0"/>
        <w:spacing w:before="240" w:after="240" w:line="276" w:lineRule="auto"/>
        <w:ind w:left="0" w:firstLine="0"/>
        <w:contextualSpacing w:val="0"/>
        <w:jc w:val="both"/>
        <w:outlineLvl w:val="0"/>
        <w:rPr>
          <w:rFonts w:ascii="Cambria" w:hAnsi="Cambria"/>
          <w:b/>
          <w:bCs/>
          <w:color w:val="000000"/>
          <w:lang w:eastAsia="pt-BR"/>
        </w:rPr>
      </w:pPr>
      <w:r w:rsidRPr="001052D7">
        <w:rPr>
          <w:rFonts w:ascii="Cambria" w:hAnsi="Cambria"/>
          <w:b/>
          <w:bCs/>
          <w:color w:val="000000"/>
          <w:lang w:eastAsia="pt-BR"/>
        </w:rPr>
        <w:t xml:space="preserve">DO </w:t>
      </w:r>
      <w:r w:rsidR="00C53222" w:rsidRPr="001052D7">
        <w:rPr>
          <w:rFonts w:ascii="Cambria" w:hAnsi="Cambria"/>
          <w:b/>
          <w:bCs/>
          <w:color w:val="000000"/>
          <w:lang w:eastAsia="pt-BR"/>
        </w:rPr>
        <w:t xml:space="preserve">LOCAL DE </w:t>
      </w:r>
      <w:r w:rsidR="00536870" w:rsidRPr="001052D7">
        <w:rPr>
          <w:rFonts w:ascii="Cambria" w:hAnsi="Cambria"/>
          <w:b/>
          <w:bCs/>
          <w:color w:val="000000"/>
          <w:lang w:eastAsia="pt-BR"/>
        </w:rPr>
        <w:t>EXECUÇÃO</w:t>
      </w:r>
      <w:r w:rsidR="00C53222" w:rsidRPr="001052D7">
        <w:rPr>
          <w:rFonts w:ascii="Cambria" w:hAnsi="Cambria"/>
          <w:b/>
          <w:bCs/>
          <w:color w:val="000000"/>
          <w:lang w:eastAsia="pt-BR"/>
        </w:rPr>
        <w:t xml:space="preserve"> DO</w:t>
      </w:r>
      <w:r w:rsidR="0069040B" w:rsidRPr="001052D7">
        <w:rPr>
          <w:rFonts w:ascii="Cambria" w:hAnsi="Cambria"/>
          <w:b/>
          <w:bCs/>
          <w:color w:val="000000"/>
          <w:lang w:eastAsia="pt-BR"/>
        </w:rPr>
        <w:t>S</w:t>
      </w:r>
      <w:r w:rsidR="00C53222" w:rsidRPr="001052D7">
        <w:rPr>
          <w:rFonts w:ascii="Cambria" w:hAnsi="Cambria"/>
          <w:b/>
          <w:bCs/>
          <w:color w:val="000000"/>
          <w:lang w:eastAsia="pt-BR"/>
        </w:rPr>
        <w:t xml:space="preserve"> SERVIÇO</w:t>
      </w:r>
      <w:r w:rsidR="0069040B" w:rsidRPr="001052D7">
        <w:rPr>
          <w:rFonts w:ascii="Cambria" w:hAnsi="Cambria"/>
          <w:b/>
          <w:bCs/>
          <w:color w:val="000000"/>
          <w:lang w:eastAsia="pt-BR"/>
        </w:rPr>
        <w:t>S</w:t>
      </w:r>
    </w:p>
    <w:p w14:paraId="5FACE066" w14:textId="6925CC55" w:rsidR="00BF7559" w:rsidRPr="00B62790" w:rsidRDefault="00BF7559" w:rsidP="00827D35">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B62790">
        <w:rPr>
          <w:rFonts w:ascii="Cambria" w:hAnsi="Cambria"/>
          <w:color w:val="000000"/>
          <w:lang w:eastAsia="pt-BR"/>
        </w:rPr>
        <w:t>Os serviços serão executados no</w:t>
      </w:r>
      <w:r w:rsidR="0069040B" w:rsidRPr="00B62790">
        <w:rPr>
          <w:rFonts w:ascii="Cambria" w:hAnsi="Cambria"/>
          <w:color w:val="000000"/>
          <w:lang w:eastAsia="pt-BR"/>
        </w:rPr>
        <w:t xml:space="preserve"> endereço da Sede da CONTRATANTE, localizado à Rua Coronel Madureira, n° 77 – Centro – Saquarema - RJ, CEP 28990-756</w:t>
      </w:r>
      <w:r w:rsidR="000B2A89" w:rsidRPr="00B62790">
        <w:rPr>
          <w:rFonts w:ascii="Cambria" w:hAnsi="Cambria"/>
          <w:color w:val="000000"/>
          <w:lang w:eastAsia="pt-BR"/>
        </w:rPr>
        <w:t xml:space="preserve">, </w:t>
      </w:r>
      <w:r w:rsidR="00B25412" w:rsidRPr="00B62790">
        <w:rPr>
          <w:rFonts w:ascii="Cambria" w:hAnsi="Cambria"/>
          <w:color w:val="000000"/>
          <w:lang w:eastAsia="pt-BR"/>
        </w:rPr>
        <w:t xml:space="preserve">bem como das secretarias participantes, que são: Av. Saquarema, 4427 - Porto da Roça, Saquarema - RJ, 28891-350 e Rua Frutuoso de Oliveira – Centro, Saquarema - RJ, 28990-764 </w:t>
      </w:r>
      <w:r w:rsidR="000B2A89" w:rsidRPr="00B62790">
        <w:rPr>
          <w:rFonts w:ascii="Cambria" w:hAnsi="Cambria"/>
          <w:color w:val="000000"/>
          <w:lang w:eastAsia="pt-BR"/>
        </w:rPr>
        <w:t>de segunda a sexta-feira, no horário das 09:00 às 17:00 horas</w:t>
      </w:r>
      <w:r w:rsidRPr="00B62790">
        <w:rPr>
          <w:rFonts w:ascii="Cambria" w:hAnsi="Cambria"/>
          <w:color w:val="000000"/>
          <w:lang w:eastAsia="pt-BR"/>
        </w:rPr>
        <w:t>.</w:t>
      </w:r>
    </w:p>
    <w:p w14:paraId="7D69CB9B" w14:textId="236CE4C9" w:rsidR="00587B5C" w:rsidRDefault="001052D7" w:rsidP="00827D35">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Pr>
          <w:rFonts w:ascii="Cambria" w:hAnsi="Cambria"/>
          <w:color w:val="000000"/>
          <w:lang w:eastAsia="pt-BR"/>
        </w:rPr>
        <w:t xml:space="preserve">Eventuais </w:t>
      </w:r>
      <w:r w:rsidR="00587B5C" w:rsidRPr="00587B5C">
        <w:rPr>
          <w:rFonts w:ascii="Cambria" w:hAnsi="Cambria"/>
          <w:color w:val="000000"/>
          <w:lang w:eastAsia="pt-BR"/>
        </w:rPr>
        <w:t>reuniões serão realizadas n</w:t>
      </w:r>
      <w:r w:rsidR="00587B5C">
        <w:rPr>
          <w:rFonts w:ascii="Cambria" w:hAnsi="Cambria"/>
          <w:color w:val="000000"/>
          <w:lang w:eastAsia="pt-BR"/>
        </w:rPr>
        <w:t>o endereço acima informado. Caso seja acordado previamente entre as partes, as reuniões poderão ser realizadas v</w:t>
      </w:r>
      <w:r w:rsidR="00587B5C" w:rsidRPr="00587B5C">
        <w:rPr>
          <w:rFonts w:ascii="Cambria" w:hAnsi="Cambria"/>
          <w:color w:val="000000"/>
          <w:lang w:eastAsia="pt-BR"/>
        </w:rPr>
        <w:t>irtua</w:t>
      </w:r>
      <w:r w:rsidR="00587B5C">
        <w:rPr>
          <w:rFonts w:ascii="Cambria" w:hAnsi="Cambria"/>
          <w:color w:val="000000"/>
          <w:lang w:eastAsia="pt-BR"/>
        </w:rPr>
        <w:t>lmente.</w:t>
      </w:r>
    </w:p>
    <w:p w14:paraId="4265F44B" w14:textId="3EDE4EEE" w:rsidR="006766B1" w:rsidRPr="000313BB" w:rsidRDefault="000B2A89" w:rsidP="008D6CAF">
      <w:pPr>
        <w:pStyle w:val="PargrafodaLista"/>
        <w:numPr>
          <w:ilvl w:val="0"/>
          <w:numId w:val="1"/>
        </w:numPr>
        <w:pBdr>
          <w:bottom w:val="single" w:sz="4" w:space="1" w:color="auto"/>
        </w:pBdr>
        <w:autoSpaceDE w:val="0"/>
        <w:autoSpaceDN w:val="0"/>
        <w:adjustRightInd w:val="0"/>
        <w:spacing w:before="240" w:after="240" w:line="276" w:lineRule="auto"/>
        <w:ind w:left="0" w:firstLine="0"/>
        <w:contextualSpacing w:val="0"/>
        <w:jc w:val="both"/>
        <w:outlineLvl w:val="0"/>
        <w:rPr>
          <w:rFonts w:ascii="Cambria" w:hAnsi="Cambria"/>
          <w:b/>
          <w:bCs/>
          <w:lang w:eastAsia="pt-BR"/>
        </w:rPr>
      </w:pPr>
      <w:r w:rsidRPr="000313BB">
        <w:rPr>
          <w:rFonts w:ascii="Cambria" w:hAnsi="Cambria"/>
          <w:b/>
          <w:bCs/>
          <w:lang w:eastAsia="pt-BR"/>
        </w:rPr>
        <w:t>DOS PRAZOS E CRONOGRAMA DE EXECUÇÃO</w:t>
      </w:r>
      <w:r w:rsidR="00AB25CA" w:rsidRPr="000313BB">
        <w:rPr>
          <w:rFonts w:ascii="Cambria" w:hAnsi="Cambria"/>
          <w:b/>
          <w:bCs/>
          <w:lang w:eastAsia="pt-BR"/>
        </w:rPr>
        <w:t xml:space="preserve"> DO OBJETO</w:t>
      </w:r>
    </w:p>
    <w:p w14:paraId="7FC9CF74" w14:textId="623E28BF" w:rsidR="0019157C" w:rsidRDefault="008A4433" w:rsidP="00065189">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8A4433">
        <w:rPr>
          <w:rFonts w:ascii="Cambria" w:hAnsi="Cambria"/>
          <w:lang w:eastAsia="pt-BR"/>
        </w:rPr>
        <w:lastRenderedPageBreak/>
        <w:t xml:space="preserve">O </w:t>
      </w:r>
      <w:r w:rsidRPr="008A4433">
        <w:rPr>
          <w:rFonts w:ascii="Cambria" w:hAnsi="Cambria"/>
          <w:b/>
          <w:bCs/>
          <w:lang w:eastAsia="pt-BR"/>
        </w:rPr>
        <w:t xml:space="preserve">prazo de vigência do contrato decorrente da ARP </w:t>
      </w:r>
      <w:r w:rsidRPr="00B62790">
        <w:rPr>
          <w:rFonts w:ascii="Cambria" w:hAnsi="Cambria"/>
          <w:b/>
          <w:bCs/>
          <w:lang w:eastAsia="pt-BR"/>
        </w:rPr>
        <w:t xml:space="preserve">terá vigência por </w:t>
      </w:r>
      <w:r w:rsidR="00552933" w:rsidRPr="00B62790">
        <w:rPr>
          <w:rFonts w:ascii="Cambria" w:hAnsi="Cambria"/>
          <w:b/>
          <w:bCs/>
          <w:lang w:eastAsia="pt-BR"/>
        </w:rPr>
        <w:t>36</w:t>
      </w:r>
      <w:r w:rsidRPr="00B62790">
        <w:rPr>
          <w:rFonts w:ascii="Cambria" w:hAnsi="Cambria"/>
          <w:b/>
          <w:bCs/>
          <w:lang w:eastAsia="pt-BR"/>
        </w:rPr>
        <w:t xml:space="preserve"> (</w:t>
      </w:r>
      <w:r w:rsidR="00552933" w:rsidRPr="00B62790">
        <w:rPr>
          <w:rFonts w:ascii="Cambria" w:hAnsi="Cambria"/>
          <w:b/>
          <w:bCs/>
          <w:lang w:eastAsia="pt-BR"/>
        </w:rPr>
        <w:t>trinta e seis</w:t>
      </w:r>
      <w:r w:rsidRPr="00B62790">
        <w:rPr>
          <w:rFonts w:ascii="Cambria" w:hAnsi="Cambria"/>
          <w:b/>
          <w:bCs/>
          <w:lang w:eastAsia="pt-BR"/>
        </w:rPr>
        <w:t>) meses consecutivos</w:t>
      </w:r>
      <w:r w:rsidR="00AB25CA" w:rsidRPr="00B62790">
        <w:rPr>
          <w:rFonts w:ascii="Cambria" w:hAnsi="Cambria"/>
          <w:lang w:eastAsia="pt-BR"/>
        </w:rPr>
        <w:t xml:space="preserve">, contados a partir da assinatura do respectivo instrumento contratual e </w:t>
      </w:r>
      <w:r w:rsidR="004718B1" w:rsidRPr="00B62790">
        <w:rPr>
          <w:rFonts w:ascii="Cambria" w:hAnsi="Cambria"/>
          <w:lang w:eastAsia="pt-BR"/>
        </w:rPr>
        <w:t xml:space="preserve">recebimento da </w:t>
      </w:r>
      <w:r w:rsidR="00552933" w:rsidRPr="00B62790">
        <w:rPr>
          <w:rFonts w:ascii="Cambria" w:hAnsi="Cambria"/>
          <w:lang w:eastAsia="pt-BR"/>
        </w:rPr>
        <w:t xml:space="preserve">licença de subscrição, após emitida </w:t>
      </w:r>
      <w:r w:rsidR="00065189" w:rsidRPr="00B62790">
        <w:rPr>
          <w:rFonts w:ascii="Cambria" w:hAnsi="Cambria"/>
          <w:lang w:eastAsia="pt-BR"/>
        </w:rPr>
        <w:t>ordem de fornecimento</w:t>
      </w:r>
      <w:r w:rsidR="00AB25CA" w:rsidRPr="00B62790">
        <w:rPr>
          <w:rFonts w:ascii="Cambria" w:hAnsi="Cambria"/>
          <w:lang w:eastAsia="pt-BR"/>
        </w:rPr>
        <w:t>, a ser emitida pelo Gestor do Contrato, sendo admitida a sua prorroga</w:t>
      </w:r>
      <w:r w:rsidR="00AB25CA" w:rsidRPr="000313BB">
        <w:rPr>
          <w:rFonts w:ascii="Cambria" w:hAnsi="Cambria"/>
          <w:lang w:eastAsia="pt-BR"/>
        </w:rPr>
        <w:t>ção nos termos da Lei nº 8.666/93</w:t>
      </w:r>
      <w:r w:rsidR="00044C4A" w:rsidRPr="000313BB">
        <w:rPr>
          <w:rFonts w:ascii="Cambria" w:hAnsi="Cambria"/>
          <w:lang w:eastAsia="pt-BR"/>
        </w:rPr>
        <w:t>.</w:t>
      </w:r>
    </w:p>
    <w:p w14:paraId="1ECA61B7" w14:textId="77777777" w:rsidR="000313BB" w:rsidRPr="000313BB" w:rsidRDefault="000313BB" w:rsidP="00065189">
      <w:pPr>
        <w:pStyle w:val="PargrafodaLista"/>
        <w:numPr>
          <w:ilvl w:val="2"/>
          <w:numId w:val="1"/>
        </w:numPr>
        <w:spacing w:line="276" w:lineRule="auto"/>
        <w:ind w:left="0" w:firstLine="0"/>
        <w:jc w:val="both"/>
        <w:rPr>
          <w:rFonts w:ascii="Cambria" w:hAnsi="Cambria"/>
          <w:lang w:eastAsia="pt-BR"/>
        </w:rPr>
      </w:pPr>
      <w:r w:rsidRPr="000313BB">
        <w:rPr>
          <w:rFonts w:ascii="Cambria" w:hAnsi="Cambria"/>
          <w:lang w:eastAsia="pt-BR"/>
        </w:rPr>
        <w:t>O valor do Contrato poderá ser reajustado com periodicidade mínima de 12 (doze) meses, com base na variação do IPCA (Índice de Preços ao Consumidor), ficando desde já estabelecido que o índice substituto será o INPC (Índice Nacional de Preços ao Consumidor) ou outro índice que vier a substituir os índices atuais, incidindo apenas sobre o valor do Contrato, sem customização e taxa de retorno.</w:t>
      </w:r>
    </w:p>
    <w:p w14:paraId="3D47DAE2" w14:textId="57B21C8B" w:rsidR="00306F15" w:rsidRPr="00B62790" w:rsidRDefault="00E91BC6" w:rsidP="00D67CEE">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B62790">
        <w:rPr>
          <w:rFonts w:ascii="Cambria" w:hAnsi="Cambria"/>
          <w:lang w:eastAsia="pt-BR"/>
        </w:rPr>
        <w:t>O pagamento</w:t>
      </w:r>
      <w:r w:rsidR="004718B1" w:rsidRPr="00B62790">
        <w:rPr>
          <w:rFonts w:ascii="Cambria" w:hAnsi="Cambria"/>
          <w:lang w:eastAsia="pt-BR"/>
        </w:rPr>
        <w:t xml:space="preserve"> dos itens contratados será realizad</w:t>
      </w:r>
      <w:r w:rsidRPr="00B62790">
        <w:rPr>
          <w:rFonts w:ascii="Cambria" w:hAnsi="Cambria"/>
          <w:lang w:eastAsia="pt-BR"/>
        </w:rPr>
        <w:t>o</w:t>
      </w:r>
      <w:r w:rsidR="004718B1" w:rsidRPr="00B62790">
        <w:rPr>
          <w:rFonts w:ascii="Cambria" w:hAnsi="Cambria"/>
          <w:lang w:eastAsia="pt-BR"/>
        </w:rPr>
        <w:t xml:space="preserve"> em uma única parcela</w:t>
      </w:r>
      <w:r w:rsidRPr="00B62790">
        <w:rPr>
          <w:rFonts w:ascii="Cambria" w:hAnsi="Cambria"/>
          <w:lang w:eastAsia="pt-BR"/>
        </w:rPr>
        <w:t xml:space="preserve"> por subscrição, após o devido recebimento definitivo da licença. </w:t>
      </w:r>
    </w:p>
    <w:p w14:paraId="558440E7" w14:textId="29755BB1" w:rsidR="007A31BF" w:rsidRPr="00795C16" w:rsidRDefault="007A31BF" w:rsidP="00AE55BA">
      <w:pPr>
        <w:pStyle w:val="PargrafodaLista"/>
        <w:numPr>
          <w:ilvl w:val="0"/>
          <w:numId w:val="1"/>
        </w:numPr>
        <w:pBdr>
          <w:bottom w:val="single" w:sz="4" w:space="1" w:color="auto"/>
        </w:pBdr>
        <w:autoSpaceDE w:val="0"/>
        <w:autoSpaceDN w:val="0"/>
        <w:adjustRightInd w:val="0"/>
        <w:spacing w:before="240" w:after="240" w:line="276" w:lineRule="auto"/>
        <w:ind w:left="0" w:firstLine="0"/>
        <w:contextualSpacing w:val="0"/>
        <w:jc w:val="both"/>
        <w:outlineLvl w:val="0"/>
        <w:rPr>
          <w:rFonts w:ascii="Cambria" w:hAnsi="Cambria"/>
          <w:b/>
          <w:bCs/>
          <w:color w:val="000000"/>
          <w:lang w:eastAsia="pt-BR"/>
        </w:rPr>
      </w:pPr>
      <w:r w:rsidRPr="00795C16">
        <w:rPr>
          <w:rFonts w:ascii="Cambria" w:hAnsi="Cambria"/>
          <w:b/>
          <w:bCs/>
          <w:color w:val="000000"/>
          <w:lang w:eastAsia="pt-BR"/>
        </w:rPr>
        <w:t>DO SIGILO DE INFORMAÇÕES</w:t>
      </w:r>
    </w:p>
    <w:p w14:paraId="4DBABBA7" w14:textId="5EF30C33" w:rsidR="007A31BF" w:rsidRDefault="007A31BF" w:rsidP="00AE55BA">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7A31BF">
        <w:rPr>
          <w:rFonts w:ascii="Cambria" w:hAnsi="Cambria"/>
          <w:color w:val="000000"/>
          <w:lang w:eastAsia="pt-BR"/>
        </w:rPr>
        <w:t>Todas as informações relativas à CONTRATANTE e constantes do cadastro da CONTRATADA deverão ser tratadas como confidenciais e somente poderão ser fornecidas quando solicitadas:</w:t>
      </w:r>
    </w:p>
    <w:p w14:paraId="0C1B4093" w14:textId="77777777" w:rsidR="00C500C9" w:rsidRDefault="002D73F3" w:rsidP="00C500C9">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C500C9">
        <w:rPr>
          <w:rFonts w:ascii="Cambria" w:hAnsi="Cambria"/>
          <w:color w:val="000000"/>
          <w:lang w:eastAsia="pt-BR"/>
        </w:rPr>
        <w:t>Pela CONTRATANTE;</w:t>
      </w:r>
    </w:p>
    <w:p w14:paraId="6142B55F" w14:textId="78C080D4" w:rsidR="002D73F3" w:rsidRPr="00C500C9" w:rsidRDefault="002D73F3" w:rsidP="00C500C9">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C500C9">
        <w:rPr>
          <w:rFonts w:ascii="Cambria" w:hAnsi="Cambria"/>
          <w:color w:val="000000"/>
          <w:lang w:eastAsia="pt-BR"/>
        </w:rPr>
        <w:t>Em decorrência de determinação judicial.</w:t>
      </w:r>
    </w:p>
    <w:p w14:paraId="7191B163" w14:textId="1A47417C" w:rsidR="00A821E8" w:rsidRPr="00596C30" w:rsidRDefault="002D73F3" w:rsidP="00596C30">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C500C9">
        <w:rPr>
          <w:rFonts w:ascii="Cambria" w:hAnsi="Cambria"/>
          <w:color w:val="000000"/>
          <w:lang w:eastAsia="pt-BR"/>
        </w:rPr>
        <w:t>Os conhecimentos, dados e informações de propriedade da CONTRATANTE, relativos a aspectos econômico-financeiros, tecnológicos e administrativos, tais como: produtos, sistemas, técnicas, estratégias, métodos de operação e todos e quaisquer outros, repassados por força do objeto do presente Termo de Referência, constituem informação privilegiada e como tal, tem caráter de confidencialidade, só podendo ser utilizados, exclusivamente, no cumprimento e execução das condições estabelecidas neste Termo, sendo expressamente vedado à CONTRATADA:</w:t>
      </w:r>
    </w:p>
    <w:p w14:paraId="246CF19D" w14:textId="4DFE2500" w:rsidR="002D73F3" w:rsidRPr="00A821E8" w:rsidRDefault="002D73F3" w:rsidP="00C500C9">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A821E8">
        <w:rPr>
          <w:rFonts w:ascii="Cambria" w:hAnsi="Cambria"/>
          <w:color w:val="000000"/>
          <w:lang w:eastAsia="pt-BR"/>
        </w:rPr>
        <w:t xml:space="preserve">Utilizá-los para </w:t>
      </w:r>
      <w:r w:rsidR="00EB598A" w:rsidRPr="00A821E8">
        <w:rPr>
          <w:rFonts w:ascii="Cambria" w:hAnsi="Cambria"/>
          <w:color w:val="000000"/>
          <w:lang w:eastAsia="pt-BR"/>
        </w:rPr>
        <w:t xml:space="preserve">outros </w:t>
      </w:r>
      <w:r w:rsidRPr="00A821E8">
        <w:rPr>
          <w:rFonts w:ascii="Cambria" w:hAnsi="Cambria"/>
          <w:color w:val="000000"/>
          <w:lang w:eastAsia="pt-BR"/>
        </w:rPr>
        <w:t>fins não previstos neste Instrumento;</w:t>
      </w:r>
    </w:p>
    <w:p w14:paraId="3CFFA4FE" w14:textId="70005D4C" w:rsidR="00376D8D" w:rsidRPr="00756706" w:rsidRDefault="002D73F3" w:rsidP="00756706">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2D73F3">
        <w:rPr>
          <w:rFonts w:ascii="Cambria" w:hAnsi="Cambria"/>
          <w:color w:val="000000"/>
          <w:lang w:eastAsia="pt-BR"/>
        </w:rPr>
        <w:t>Repassá-los a terceiros e empregados não vinculados diretamente ao objeto proposto</w:t>
      </w:r>
      <w:r>
        <w:rPr>
          <w:rFonts w:ascii="Cambria" w:hAnsi="Cambria"/>
          <w:color w:val="000000"/>
          <w:lang w:eastAsia="pt-BR"/>
        </w:rPr>
        <w:t>.</w:t>
      </w:r>
    </w:p>
    <w:p w14:paraId="5BAD52C7" w14:textId="3113768A" w:rsidR="00A2154B" w:rsidRPr="00795C16" w:rsidRDefault="00A2154B" w:rsidP="00795C16">
      <w:pPr>
        <w:pStyle w:val="PargrafodaLista"/>
        <w:numPr>
          <w:ilvl w:val="0"/>
          <w:numId w:val="1"/>
        </w:numPr>
        <w:pBdr>
          <w:bottom w:val="single" w:sz="4" w:space="1" w:color="auto"/>
        </w:pBdr>
        <w:autoSpaceDE w:val="0"/>
        <w:autoSpaceDN w:val="0"/>
        <w:adjustRightInd w:val="0"/>
        <w:spacing w:before="240" w:after="240" w:line="276" w:lineRule="auto"/>
        <w:ind w:left="0" w:firstLine="0"/>
        <w:contextualSpacing w:val="0"/>
        <w:jc w:val="both"/>
        <w:outlineLvl w:val="0"/>
        <w:rPr>
          <w:rFonts w:ascii="Cambria" w:hAnsi="Cambria"/>
          <w:b/>
          <w:bCs/>
          <w:color w:val="000000"/>
          <w:lang w:eastAsia="pt-BR"/>
        </w:rPr>
      </w:pPr>
      <w:r w:rsidRPr="00795C16">
        <w:rPr>
          <w:rFonts w:ascii="Cambria" w:hAnsi="Cambria"/>
          <w:b/>
          <w:bCs/>
          <w:color w:val="000000"/>
          <w:lang w:eastAsia="pt-BR"/>
        </w:rPr>
        <w:t>DOS CRITÉRIOS DE QUALIFICAÇÃO TÉCNICA</w:t>
      </w:r>
    </w:p>
    <w:p w14:paraId="2CFCF197" w14:textId="2E493E34" w:rsidR="00C34506" w:rsidRDefault="00D279F3" w:rsidP="008270FB">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FF1962">
        <w:rPr>
          <w:rFonts w:ascii="Cambria" w:hAnsi="Cambria"/>
          <w:color w:val="000000"/>
          <w:lang w:eastAsia="pt-BR"/>
        </w:rPr>
        <w:lastRenderedPageBreak/>
        <w:t>Comprovação de capacidade operacional da empresa licitante, mediante a apresentação de atestado(s) em nome da licitante, emitidos pela contratante titular, obrigatoriamente pessoa jurídica de direito público ou privado, comprovando</w:t>
      </w:r>
      <w:r w:rsidR="00976F2F" w:rsidRPr="00FF1962">
        <w:rPr>
          <w:rFonts w:ascii="Cambria" w:hAnsi="Cambria"/>
          <w:color w:val="000000"/>
          <w:lang w:eastAsia="pt-BR"/>
        </w:rPr>
        <w:t xml:space="preserve"> ter prestado ou estar prestando serviços co</w:t>
      </w:r>
      <w:r w:rsidR="00FF1962" w:rsidRPr="00FF1962">
        <w:rPr>
          <w:rFonts w:ascii="Cambria" w:hAnsi="Cambria"/>
          <w:color w:val="000000"/>
          <w:lang w:eastAsia="pt-BR"/>
        </w:rPr>
        <w:t xml:space="preserve">mpatíveis em </w:t>
      </w:r>
      <w:r w:rsidRPr="00FF1962">
        <w:rPr>
          <w:rFonts w:ascii="Cambria" w:hAnsi="Cambria"/>
          <w:color w:val="000000"/>
          <w:lang w:eastAsia="pt-BR"/>
        </w:rPr>
        <w:t>características</w:t>
      </w:r>
      <w:r w:rsidR="00FF1962" w:rsidRPr="00FF1962">
        <w:rPr>
          <w:rFonts w:ascii="Cambria" w:hAnsi="Cambria"/>
          <w:color w:val="000000"/>
          <w:lang w:eastAsia="pt-BR"/>
        </w:rPr>
        <w:t xml:space="preserve">, prazos e em quantidades </w:t>
      </w:r>
      <w:r w:rsidR="00861523">
        <w:rPr>
          <w:rFonts w:ascii="Cambria" w:hAnsi="Cambria"/>
          <w:color w:val="000000"/>
          <w:lang w:eastAsia="pt-BR"/>
        </w:rPr>
        <w:t xml:space="preserve">com </w:t>
      </w:r>
      <w:r w:rsidR="00C460D0">
        <w:rPr>
          <w:rFonts w:ascii="Cambria" w:hAnsi="Cambria"/>
          <w:color w:val="000000"/>
          <w:lang w:eastAsia="pt-BR"/>
        </w:rPr>
        <w:t xml:space="preserve">objeto </w:t>
      </w:r>
      <w:r w:rsidR="004B1919">
        <w:rPr>
          <w:rFonts w:ascii="Cambria" w:hAnsi="Cambria"/>
          <w:color w:val="000000"/>
          <w:lang w:eastAsia="pt-BR"/>
        </w:rPr>
        <w:t xml:space="preserve">desta contratação </w:t>
      </w:r>
      <w:r w:rsidR="003716E3">
        <w:rPr>
          <w:rFonts w:ascii="Cambria" w:hAnsi="Cambria"/>
          <w:color w:val="000000"/>
          <w:lang w:eastAsia="pt-BR"/>
        </w:rPr>
        <w:t xml:space="preserve">ou </w:t>
      </w:r>
      <w:r w:rsidR="003716E3" w:rsidRPr="003716E3">
        <w:rPr>
          <w:rFonts w:ascii="Cambria" w:hAnsi="Cambria"/>
          <w:color w:val="000000"/>
          <w:lang w:eastAsia="pt-BR"/>
        </w:rPr>
        <w:t>com o item pertinente</w:t>
      </w:r>
      <w:r w:rsidR="008A4433">
        <w:rPr>
          <w:rFonts w:ascii="Cambria" w:hAnsi="Cambria"/>
          <w:color w:val="000000"/>
          <w:lang w:eastAsia="pt-BR"/>
        </w:rPr>
        <w:t>.</w:t>
      </w:r>
    </w:p>
    <w:p w14:paraId="0D55BE3C" w14:textId="7A0B752B" w:rsidR="008270FB" w:rsidRPr="008270FB" w:rsidRDefault="008270FB" w:rsidP="008270FB">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8270FB">
        <w:rPr>
          <w:rFonts w:ascii="Cambria" w:hAnsi="Cambria"/>
          <w:color w:val="000000"/>
          <w:lang w:eastAsia="pt-BR"/>
        </w:rPr>
        <w:t xml:space="preserve">A </w:t>
      </w:r>
      <w:r w:rsidRPr="00FF1962">
        <w:rPr>
          <w:rFonts w:ascii="Cambria" w:hAnsi="Cambria"/>
          <w:color w:val="000000"/>
          <w:lang w:eastAsia="pt-BR"/>
        </w:rPr>
        <w:t>empresa licitante</w:t>
      </w:r>
      <w:r w:rsidRPr="008270FB">
        <w:rPr>
          <w:rFonts w:ascii="Cambria" w:hAnsi="Cambria"/>
          <w:color w:val="000000"/>
          <w:lang w:eastAsia="pt-BR"/>
        </w:rPr>
        <w:t xml:space="preserve"> poderá apresentar mais de um atestado para fim de composição e comprovação da qualificação técnica.</w:t>
      </w:r>
    </w:p>
    <w:p w14:paraId="2FE2A09B" w14:textId="77777777" w:rsidR="008270FB" w:rsidRPr="008270FB" w:rsidRDefault="008270FB" w:rsidP="008270FB">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8270FB">
        <w:rPr>
          <w:rFonts w:ascii="Cambria" w:hAnsi="Cambria"/>
          <w:color w:val="000000"/>
          <w:lang w:eastAsia="pt-BR"/>
        </w:rPr>
        <w:t>A CONTRATANTE reserva-se no direito de executar diligências para verificar e validar as informações prestadas no(s) atestado(s) de capacidade técnica fornecido(s) pelo vencedor do certame. Também poderão ser requeridos cópia do(s) contrato(s), nota(s) fiscal(</w:t>
      </w:r>
      <w:proofErr w:type="spellStart"/>
      <w:r w:rsidRPr="008270FB">
        <w:rPr>
          <w:rFonts w:ascii="Cambria" w:hAnsi="Cambria"/>
          <w:color w:val="000000"/>
          <w:lang w:eastAsia="pt-BR"/>
        </w:rPr>
        <w:t>is</w:t>
      </w:r>
      <w:proofErr w:type="spellEnd"/>
      <w:r w:rsidRPr="008270FB">
        <w:rPr>
          <w:rFonts w:ascii="Cambria" w:hAnsi="Cambria"/>
          <w:color w:val="000000"/>
          <w:lang w:eastAsia="pt-BR"/>
        </w:rPr>
        <w:t>) ou qualquer outro documento que comprove, inequivocamente, a veracidade do(s) atestado(s).</w:t>
      </w:r>
    </w:p>
    <w:p w14:paraId="243827DD" w14:textId="77777777" w:rsidR="008270FB" w:rsidRPr="008270FB" w:rsidRDefault="008270FB" w:rsidP="008270FB">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8270FB">
        <w:rPr>
          <w:rFonts w:ascii="Cambria" w:hAnsi="Cambria"/>
          <w:color w:val="000000"/>
          <w:lang w:eastAsia="pt-BR"/>
        </w:rPr>
        <w:t>O documento apresentado pela licitante para comprovação de sua qualificação técnica, além de possuir informações técnicas e operacionais suficientes para qualificar o escopo realizado, deverá conter dados que possibilitem à CONTRATANTE, por intermédio de seu Pregoeiro, caso julgue necessário, confirmar sua veracidade junto ao cedente emissor.</w:t>
      </w:r>
    </w:p>
    <w:p w14:paraId="195DFCB0" w14:textId="77777777" w:rsidR="008270FB" w:rsidRPr="008270FB" w:rsidRDefault="008270FB" w:rsidP="008270FB">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8270FB">
        <w:rPr>
          <w:rFonts w:ascii="Cambria" w:hAnsi="Cambria"/>
          <w:color w:val="000000"/>
          <w:lang w:eastAsia="pt-BR"/>
        </w:rPr>
        <w:t>No caso de atestados emitidos por pessoas jurídicas de direito privado, não serão considerados aqueles emitidos por empresas pertencentes ao mesmo grupo empresarial da empresa licitante vencedora.</w:t>
      </w:r>
    </w:p>
    <w:p w14:paraId="1C170EFD" w14:textId="287ADC53" w:rsidR="00085FEC" w:rsidRPr="008270FB" w:rsidRDefault="008270FB" w:rsidP="00EE4691">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8270FB">
        <w:rPr>
          <w:rFonts w:ascii="Cambria" w:hAnsi="Cambria"/>
          <w:color w:val="000000"/>
          <w:lang w:eastAsia="pt-BR"/>
        </w:rPr>
        <w:t>Serão considerados como pertencentes ao mesmo grupo empresarial da empresa licitante, empresas controladas ou controladoras da empresa licitante, ou que tenha pelo menos uma mesma pessoa física ou jurídica que seja sócio da empresa emitente e da empresa licitante.</w:t>
      </w:r>
    </w:p>
    <w:p w14:paraId="2B5D2426" w14:textId="7064E213" w:rsidR="000546F2" w:rsidRPr="00795C16" w:rsidRDefault="000546F2" w:rsidP="008270FB">
      <w:pPr>
        <w:pStyle w:val="PargrafodaLista"/>
        <w:numPr>
          <w:ilvl w:val="0"/>
          <w:numId w:val="1"/>
        </w:numPr>
        <w:pBdr>
          <w:bottom w:val="single" w:sz="4" w:space="1" w:color="auto"/>
        </w:pBdr>
        <w:autoSpaceDE w:val="0"/>
        <w:autoSpaceDN w:val="0"/>
        <w:adjustRightInd w:val="0"/>
        <w:spacing w:before="240" w:after="240" w:line="276" w:lineRule="auto"/>
        <w:ind w:left="0" w:firstLine="0"/>
        <w:contextualSpacing w:val="0"/>
        <w:jc w:val="both"/>
        <w:outlineLvl w:val="0"/>
        <w:rPr>
          <w:rFonts w:ascii="Cambria" w:hAnsi="Cambria"/>
          <w:b/>
          <w:bCs/>
          <w:color w:val="000000"/>
          <w:lang w:eastAsia="pt-BR"/>
        </w:rPr>
      </w:pPr>
      <w:r w:rsidRPr="00795C16">
        <w:rPr>
          <w:rFonts w:ascii="Cambria" w:hAnsi="Cambria"/>
          <w:b/>
          <w:bCs/>
          <w:color w:val="000000"/>
          <w:lang w:eastAsia="pt-BR"/>
        </w:rPr>
        <w:t xml:space="preserve">DOS CRITÉRIOS DE </w:t>
      </w:r>
      <w:r w:rsidR="00795C16" w:rsidRPr="00795C16">
        <w:rPr>
          <w:rFonts w:ascii="Cambria" w:hAnsi="Cambria"/>
          <w:b/>
          <w:bCs/>
          <w:color w:val="000000"/>
          <w:lang w:eastAsia="pt-BR"/>
        </w:rPr>
        <w:t xml:space="preserve">ACEITAÇÃO E </w:t>
      </w:r>
      <w:r w:rsidRPr="00795C16">
        <w:rPr>
          <w:rFonts w:ascii="Cambria" w:hAnsi="Cambria"/>
          <w:b/>
          <w:bCs/>
          <w:color w:val="000000"/>
          <w:lang w:eastAsia="pt-BR"/>
        </w:rPr>
        <w:t>RECEBIMENTO</w:t>
      </w:r>
    </w:p>
    <w:p w14:paraId="41CE492F" w14:textId="494EE549" w:rsidR="00795C16" w:rsidRPr="008270FB" w:rsidRDefault="00795C16" w:rsidP="008270FB">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8270FB">
        <w:rPr>
          <w:rFonts w:ascii="Cambria" w:hAnsi="Cambria"/>
          <w:color w:val="000000"/>
          <w:lang w:eastAsia="pt-BR"/>
        </w:rPr>
        <w:t>O objeto deste Termo poderá ser rejeitado, no todo ou em parte, quando em desacordo com as especificações constantes neste Termo de Referência e na proposta, devendo ser corrigidos/refeitos/substituídos no prazo fixado pelo Fiscal do Contrato, às custas da CONTRATADA, sem prejuízo da aplicação de penalidades.</w:t>
      </w:r>
    </w:p>
    <w:p w14:paraId="16147F1C" w14:textId="6BC00D62" w:rsidR="000546F2" w:rsidRPr="008270FB" w:rsidRDefault="008E6893" w:rsidP="008270FB">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8270FB">
        <w:rPr>
          <w:rFonts w:ascii="Cambria" w:hAnsi="Cambria"/>
          <w:color w:val="000000"/>
          <w:lang w:eastAsia="pt-BR"/>
        </w:rPr>
        <w:t xml:space="preserve">O recebimento provisório será feito no ato de entrega dos produtos, mediante recibo, não configurando aceite. Executado, o objeto será recebido na forma prevista no artigo 73, inciso II, alíneas “a” e “b” da Lei 8.666/93, após a conferência quantitativa </w:t>
      </w:r>
      <w:r w:rsidRPr="008270FB">
        <w:rPr>
          <w:rFonts w:ascii="Cambria" w:hAnsi="Cambria"/>
          <w:color w:val="000000"/>
          <w:lang w:eastAsia="pt-BR"/>
        </w:rPr>
        <w:lastRenderedPageBreak/>
        <w:t>devidamente atestada na(s) Nota(s) Fiscal(</w:t>
      </w:r>
      <w:proofErr w:type="spellStart"/>
      <w:r w:rsidRPr="008270FB">
        <w:rPr>
          <w:rFonts w:ascii="Cambria" w:hAnsi="Cambria"/>
          <w:color w:val="000000"/>
          <w:lang w:eastAsia="pt-BR"/>
        </w:rPr>
        <w:t>is</w:t>
      </w:r>
      <w:proofErr w:type="spellEnd"/>
      <w:r w:rsidRPr="008270FB">
        <w:rPr>
          <w:rFonts w:ascii="Cambria" w:hAnsi="Cambria"/>
          <w:color w:val="000000"/>
          <w:lang w:eastAsia="pt-BR"/>
        </w:rPr>
        <w:t>) correspondente(s) não excluindo a responsabilidade civil a ele relativa, nem a ético-profissional.</w:t>
      </w:r>
    </w:p>
    <w:p w14:paraId="2AEAAA42" w14:textId="6FD4ECD3" w:rsidR="000546F2" w:rsidRPr="008270FB" w:rsidRDefault="00795C16" w:rsidP="008270FB">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8270FB">
        <w:rPr>
          <w:rFonts w:ascii="Cambria" w:hAnsi="Cambria"/>
          <w:color w:val="000000"/>
          <w:lang w:eastAsia="pt-BR"/>
        </w:rPr>
        <w:t>Salvo exigência a ser cumprida pelo adjudicatário, o aceite referente ao recebimento definitivo está sujeito a exame qualitativo e quantitativo a ser realizado pela CONTRATANTE e será processado em até 30 (trinta) dias, contados da entrega da(s) Nota(s) Fiscal(</w:t>
      </w:r>
      <w:proofErr w:type="spellStart"/>
      <w:r w:rsidRPr="008270FB">
        <w:rPr>
          <w:rFonts w:ascii="Cambria" w:hAnsi="Cambria"/>
          <w:color w:val="000000"/>
          <w:lang w:eastAsia="pt-BR"/>
        </w:rPr>
        <w:t>is</w:t>
      </w:r>
      <w:proofErr w:type="spellEnd"/>
      <w:r w:rsidRPr="008270FB">
        <w:rPr>
          <w:rFonts w:ascii="Cambria" w:hAnsi="Cambria"/>
          <w:color w:val="000000"/>
          <w:lang w:eastAsia="pt-BR"/>
        </w:rPr>
        <w:t>)</w:t>
      </w:r>
      <w:r w:rsidR="000546F2" w:rsidRPr="008270FB">
        <w:rPr>
          <w:rFonts w:ascii="Cambria" w:hAnsi="Cambria"/>
          <w:color w:val="000000"/>
          <w:lang w:eastAsia="pt-BR"/>
        </w:rPr>
        <w:t>.</w:t>
      </w:r>
    </w:p>
    <w:p w14:paraId="461B15AC" w14:textId="6182EF12" w:rsidR="003B0EA7" w:rsidRPr="008270FB" w:rsidRDefault="00795C16" w:rsidP="008270FB">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8270FB">
        <w:rPr>
          <w:rFonts w:ascii="Cambria" w:hAnsi="Cambria"/>
          <w:color w:val="000000"/>
          <w:lang w:eastAsia="pt-BR"/>
        </w:rPr>
        <w:t>Licenças e CD-ROM(s) de instalação deverão estar disponibilizadas para utilização pela CONTRATANTE no prazo máximo de 15 (quinze) dias contados da assinatura do instrumento contratual</w:t>
      </w:r>
      <w:r w:rsidR="004718B1" w:rsidRPr="008270FB">
        <w:rPr>
          <w:rFonts w:ascii="Cambria" w:hAnsi="Cambria"/>
          <w:color w:val="000000"/>
          <w:lang w:eastAsia="pt-BR"/>
        </w:rPr>
        <w:t xml:space="preserve"> e recebimento da ordem </w:t>
      </w:r>
      <w:r w:rsidR="00EB598A">
        <w:rPr>
          <w:rFonts w:ascii="Cambria" w:hAnsi="Cambria"/>
          <w:color w:val="000000"/>
          <w:lang w:eastAsia="pt-BR"/>
        </w:rPr>
        <w:t>de fornecimento</w:t>
      </w:r>
      <w:r w:rsidR="003B0EA7" w:rsidRPr="008270FB">
        <w:rPr>
          <w:rFonts w:ascii="Cambria" w:hAnsi="Cambria"/>
          <w:color w:val="000000"/>
          <w:lang w:eastAsia="pt-BR"/>
        </w:rPr>
        <w:t>.</w:t>
      </w:r>
    </w:p>
    <w:p w14:paraId="6FA57E4B" w14:textId="6F083C08" w:rsidR="003517C6" w:rsidRPr="00795C16" w:rsidRDefault="003517C6" w:rsidP="00795C16">
      <w:pPr>
        <w:pStyle w:val="PargrafodaLista"/>
        <w:numPr>
          <w:ilvl w:val="0"/>
          <w:numId w:val="1"/>
        </w:numPr>
        <w:pBdr>
          <w:bottom w:val="single" w:sz="4" w:space="1" w:color="auto"/>
        </w:pBdr>
        <w:autoSpaceDE w:val="0"/>
        <w:autoSpaceDN w:val="0"/>
        <w:adjustRightInd w:val="0"/>
        <w:spacing w:before="240" w:after="240" w:line="276" w:lineRule="auto"/>
        <w:ind w:left="0" w:firstLine="0"/>
        <w:contextualSpacing w:val="0"/>
        <w:jc w:val="both"/>
        <w:outlineLvl w:val="0"/>
        <w:rPr>
          <w:rFonts w:ascii="Cambria" w:hAnsi="Cambria"/>
          <w:b/>
          <w:bCs/>
          <w:color w:val="000000"/>
          <w:lang w:eastAsia="pt-BR"/>
        </w:rPr>
      </w:pPr>
      <w:r w:rsidRPr="00795C16">
        <w:rPr>
          <w:rFonts w:ascii="Cambria" w:hAnsi="Cambria"/>
          <w:b/>
          <w:bCs/>
          <w:color w:val="000000"/>
          <w:lang w:eastAsia="pt-BR"/>
        </w:rPr>
        <w:t>D</w:t>
      </w:r>
      <w:r w:rsidR="00756706" w:rsidRPr="00795C16">
        <w:rPr>
          <w:rFonts w:ascii="Cambria" w:hAnsi="Cambria"/>
          <w:b/>
          <w:bCs/>
          <w:color w:val="000000"/>
          <w:lang w:eastAsia="pt-BR"/>
        </w:rPr>
        <w:t>O CRITÉRIO DE JULGAMENTO</w:t>
      </w:r>
    </w:p>
    <w:p w14:paraId="350728AC" w14:textId="57037DF6" w:rsidR="003517C6" w:rsidRDefault="00756706" w:rsidP="008270FB">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756706">
        <w:rPr>
          <w:rFonts w:ascii="Cambria" w:hAnsi="Cambria"/>
          <w:color w:val="000000"/>
          <w:lang w:eastAsia="pt-BR"/>
        </w:rPr>
        <w:t xml:space="preserve">O julgamento da licitação será realizado pelo critério do </w:t>
      </w:r>
      <w:r w:rsidRPr="001324C6">
        <w:rPr>
          <w:rFonts w:ascii="Cambria" w:hAnsi="Cambria"/>
          <w:b/>
          <w:bCs/>
          <w:color w:val="000000"/>
          <w:lang w:eastAsia="pt-BR"/>
        </w:rPr>
        <w:t xml:space="preserve">MENOR PREÇO </w:t>
      </w:r>
      <w:r w:rsidR="008E6893" w:rsidRPr="001324C6">
        <w:rPr>
          <w:rFonts w:ascii="Cambria" w:hAnsi="Cambria"/>
          <w:b/>
          <w:bCs/>
          <w:color w:val="000000"/>
          <w:lang w:eastAsia="pt-BR"/>
        </w:rPr>
        <w:t>POR ITEM</w:t>
      </w:r>
      <w:r w:rsidRPr="00756706">
        <w:rPr>
          <w:rFonts w:ascii="Cambria" w:hAnsi="Cambria"/>
          <w:color w:val="000000"/>
          <w:lang w:eastAsia="pt-BR"/>
        </w:rPr>
        <w:t>, observadas as regras de aceitação das propostas e justificativas elencadas neste termo de referência</w:t>
      </w:r>
      <w:r w:rsidR="003517C6" w:rsidRPr="003517C6">
        <w:rPr>
          <w:rFonts w:ascii="Cambria" w:hAnsi="Cambria"/>
          <w:color w:val="000000"/>
          <w:lang w:eastAsia="pt-BR"/>
        </w:rPr>
        <w:t>.</w:t>
      </w:r>
    </w:p>
    <w:p w14:paraId="40D45D02" w14:textId="57BE9412" w:rsidR="00756706" w:rsidRDefault="00756706" w:rsidP="008270FB">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756706">
        <w:rPr>
          <w:rFonts w:ascii="Cambria" w:hAnsi="Cambria"/>
          <w:color w:val="000000"/>
          <w:lang w:eastAsia="pt-BR"/>
        </w:rPr>
        <w:t xml:space="preserve">A adjudicação do objeto será realizada segundo o critério de julgamento fixado </w:t>
      </w:r>
      <w:r>
        <w:rPr>
          <w:rFonts w:ascii="Cambria" w:hAnsi="Cambria"/>
          <w:color w:val="000000"/>
          <w:lang w:eastAsia="pt-BR"/>
        </w:rPr>
        <w:t>no item</w:t>
      </w:r>
      <w:r w:rsidRPr="00756706">
        <w:rPr>
          <w:rFonts w:ascii="Cambria" w:hAnsi="Cambria"/>
          <w:color w:val="000000"/>
          <w:lang w:eastAsia="pt-BR"/>
        </w:rPr>
        <w:t xml:space="preserve"> anterior, observada a decisão final de julgamento do certame pelo Pregoeiro</w:t>
      </w:r>
      <w:r>
        <w:rPr>
          <w:rFonts w:ascii="Cambria" w:hAnsi="Cambria"/>
          <w:color w:val="000000"/>
          <w:lang w:eastAsia="pt-BR"/>
        </w:rPr>
        <w:t>.</w:t>
      </w:r>
    </w:p>
    <w:p w14:paraId="46A55A6A" w14:textId="050D5F67" w:rsidR="00EB598A" w:rsidRPr="00B62790" w:rsidRDefault="00EB598A" w:rsidP="00EB598A">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490A06">
        <w:rPr>
          <w:rFonts w:ascii="Cambria" w:hAnsi="Cambria"/>
          <w:color w:val="000000"/>
          <w:lang w:eastAsia="pt-BR"/>
        </w:rPr>
        <w:t xml:space="preserve">O Regime de execução será o de </w:t>
      </w:r>
      <w:r w:rsidRPr="00490A06">
        <w:rPr>
          <w:rFonts w:ascii="Cambria" w:hAnsi="Cambria"/>
          <w:b/>
          <w:bCs/>
          <w:color w:val="000000"/>
          <w:lang w:eastAsia="pt-BR"/>
        </w:rPr>
        <w:t>EMPREITADA POR PREÇO UNITÁRIO</w:t>
      </w:r>
      <w:r w:rsidR="00E91BC6">
        <w:rPr>
          <w:rFonts w:ascii="Cambria" w:hAnsi="Cambria"/>
          <w:b/>
          <w:bCs/>
          <w:color w:val="000000"/>
          <w:lang w:eastAsia="pt-BR"/>
        </w:rPr>
        <w:t xml:space="preserve">, </w:t>
      </w:r>
      <w:r w:rsidR="00E91BC6" w:rsidRPr="00B62790">
        <w:rPr>
          <w:rFonts w:ascii="Cambria" w:hAnsi="Cambria"/>
          <w:color w:val="000000"/>
          <w:lang w:eastAsia="pt-BR"/>
        </w:rPr>
        <w:t>considerando o fornecimento de cada subscrição para efeitos de pagamento.</w:t>
      </w:r>
    </w:p>
    <w:p w14:paraId="59A075E5" w14:textId="77777777" w:rsidR="00D15137" w:rsidRPr="00795C16" w:rsidRDefault="00D15137" w:rsidP="00795C16">
      <w:pPr>
        <w:pStyle w:val="PargrafodaLista"/>
        <w:numPr>
          <w:ilvl w:val="0"/>
          <w:numId w:val="1"/>
        </w:numPr>
        <w:pBdr>
          <w:bottom w:val="single" w:sz="4" w:space="1" w:color="auto"/>
        </w:pBdr>
        <w:autoSpaceDE w:val="0"/>
        <w:autoSpaceDN w:val="0"/>
        <w:adjustRightInd w:val="0"/>
        <w:spacing w:before="240" w:after="240" w:line="276" w:lineRule="auto"/>
        <w:ind w:left="0" w:firstLine="0"/>
        <w:contextualSpacing w:val="0"/>
        <w:jc w:val="both"/>
        <w:outlineLvl w:val="0"/>
        <w:rPr>
          <w:rFonts w:ascii="Cambria" w:hAnsi="Cambria"/>
          <w:b/>
          <w:bCs/>
          <w:color w:val="000000"/>
          <w:lang w:eastAsia="pt-BR"/>
        </w:rPr>
      </w:pPr>
      <w:bookmarkStart w:id="3" w:name="_Toc83650415"/>
      <w:r w:rsidRPr="00795C16">
        <w:rPr>
          <w:rFonts w:ascii="Cambria" w:hAnsi="Cambria"/>
          <w:b/>
          <w:bCs/>
          <w:color w:val="000000"/>
          <w:lang w:eastAsia="pt-BR"/>
        </w:rPr>
        <w:t>DA PROPOSTA DE PREÇOS DOS LICITANTES</w:t>
      </w:r>
      <w:bookmarkEnd w:id="3"/>
    </w:p>
    <w:p w14:paraId="7BD7C9A0" w14:textId="77777777" w:rsidR="00D15137" w:rsidRPr="005F676C" w:rsidRDefault="00D15137" w:rsidP="00AE55BA">
      <w:pPr>
        <w:pStyle w:val="PargrafodaLista"/>
        <w:numPr>
          <w:ilvl w:val="0"/>
          <w:numId w:val="2"/>
        </w:numPr>
        <w:suppressAutoHyphens/>
        <w:spacing w:before="240" w:after="240" w:line="360" w:lineRule="auto"/>
        <w:contextualSpacing w:val="0"/>
        <w:jc w:val="both"/>
        <w:rPr>
          <w:rFonts w:ascii="Cambria" w:hAnsi="Cambria" w:cs="Arial"/>
          <w:vanish/>
          <w:color w:val="FF0000"/>
        </w:rPr>
      </w:pPr>
    </w:p>
    <w:p w14:paraId="205EED7F" w14:textId="77777777" w:rsidR="00D15137" w:rsidRPr="005F676C" w:rsidRDefault="00D15137" w:rsidP="00AE55BA">
      <w:pPr>
        <w:pStyle w:val="PargrafodaLista"/>
        <w:numPr>
          <w:ilvl w:val="0"/>
          <w:numId w:val="2"/>
        </w:numPr>
        <w:suppressAutoHyphens/>
        <w:spacing w:before="240" w:after="240" w:line="360" w:lineRule="auto"/>
        <w:contextualSpacing w:val="0"/>
        <w:jc w:val="both"/>
        <w:rPr>
          <w:rFonts w:ascii="Cambria" w:hAnsi="Cambria" w:cs="Arial"/>
          <w:vanish/>
          <w:color w:val="FF0000"/>
        </w:rPr>
      </w:pPr>
    </w:p>
    <w:p w14:paraId="74C9EA0A" w14:textId="37F9CF24" w:rsidR="00D15137" w:rsidRPr="007237F8" w:rsidRDefault="00D15137" w:rsidP="007237F8">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7237F8">
        <w:rPr>
          <w:rFonts w:ascii="Cambria" w:hAnsi="Cambria"/>
          <w:color w:val="000000"/>
          <w:lang w:eastAsia="pt-BR"/>
        </w:rPr>
        <w:t xml:space="preserve">A proposta de preços da </w:t>
      </w:r>
      <w:r w:rsidR="003B0EA7" w:rsidRPr="007237F8">
        <w:rPr>
          <w:rFonts w:ascii="Cambria" w:hAnsi="Cambria"/>
          <w:color w:val="000000"/>
          <w:lang w:eastAsia="pt-BR"/>
        </w:rPr>
        <w:t xml:space="preserve">licitante </w:t>
      </w:r>
      <w:r w:rsidRPr="007237F8">
        <w:rPr>
          <w:rFonts w:ascii="Cambria" w:hAnsi="Cambria"/>
          <w:color w:val="000000"/>
          <w:lang w:eastAsia="pt-BR"/>
        </w:rPr>
        <w:t>deverá conter as seguintes informações, entre outras:</w:t>
      </w:r>
    </w:p>
    <w:p w14:paraId="012477B9" w14:textId="77777777" w:rsidR="00D15137" w:rsidRPr="005F676C" w:rsidRDefault="00D15137" w:rsidP="003F0FC7">
      <w:pPr>
        <w:pStyle w:val="PargrafodaLista"/>
        <w:numPr>
          <w:ilvl w:val="0"/>
          <w:numId w:val="2"/>
        </w:numPr>
        <w:suppressAutoHyphens/>
        <w:spacing w:before="240" w:after="240" w:line="360" w:lineRule="auto"/>
        <w:ind w:left="0" w:firstLine="0"/>
        <w:contextualSpacing w:val="0"/>
        <w:jc w:val="both"/>
        <w:rPr>
          <w:rFonts w:ascii="Cambria" w:hAnsi="Cambria" w:cs="Arial"/>
          <w:bCs/>
          <w:vanish/>
          <w:color w:val="FF0000"/>
        </w:rPr>
      </w:pPr>
    </w:p>
    <w:p w14:paraId="6F11B1DF" w14:textId="77777777" w:rsidR="00D15137" w:rsidRPr="005F676C" w:rsidRDefault="00D15137" w:rsidP="003F0FC7">
      <w:pPr>
        <w:pStyle w:val="PargrafodaLista"/>
        <w:numPr>
          <w:ilvl w:val="1"/>
          <w:numId w:val="2"/>
        </w:numPr>
        <w:suppressAutoHyphens/>
        <w:spacing w:before="240" w:after="240" w:line="360" w:lineRule="auto"/>
        <w:ind w:left="0" w:firstLine="0"/>
        <w:contextualSpacing w:val="0"/>
        <w:jc w:val="both"/>
        <w:rPr>
          <w:rFonts w:ascii="Cambria" w:hAnsi="Cambria" w:cs="Arial"/>
          <w:bCs/>
          <w:vanish/>
          <w:color w:val="FF0000"/>
        </w:rPr>
      </w:pPr>
    </w:p>
    <w:p w14:paraId="14E1A4A9" w14:textId="7403A8C2" w:rsidR="00D15137" w:rsidRPr="007237F8" w:rsidRDefault="00D15137" w:rsidP="007237F8">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7237F8">
        <w:rPr>
          <w:rFonts w:ascii="Cambria" w:hAnsi="Cambria"/>
          <w:color w:val="000000"/>
          <w:lang w:eastAsia="pt-BR"/>
        </w:rPr>
        <w:t>Indicar o prazo de validade que será, no mínimo, de 60 (sessenta) dias corridos</w:t>
      </w:r>
      <w:r w:rsidR="003B0EA7" w:rsidRPr="007237F8">
        <w:rPr>
          <w:rFonts w:ascii="Cambria" w:hAnsi="Cambria"/>
          <w:color w:val="000000"/>
          <w:lang w:eastAsia="pt-BR"/>
        </w:rPr>
        <w:t>.</w:t>
      </w:r>
    </w:p>
    <w:p w14:paraId="2F76B4F2" w14:textId="599ADB9D" w:rsidR="00D15137" w:rsidRPr="007237F8" w:rsidRDefault="00D15137" w:rsidP="007237F8">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7237F8">
        <w:rPr>
          <w:rFonts w:ascii="Cambria" w:hAnsi="Cambria"/>
          <w:color w:val="000000"/>
          <w:lang w:eastAsia="pt-BR"/>
        </w:rPr>
        <w:t>O preço ofertado deve ter a inclusão dos tributos, fretes, tarifas e as despesas decorrentes da execução do objeto da ser licitado</w:t>
      </w:r>
      <w:r w:rsidR="003B0EA7" w:rsidRPr="007237F8">
        <w:rPr>
          <w:rFonts w:ascii="Cambria" w:hAnsi="Cambria"/>
          <w:color w:val="000000"/>
          <w:lang w:eastAsia="pt-BR"/>
        </w:rPr>
        <w:t>.</w:t>
      </w:r>
    </w:p>
    <w:p w14:paraId="611273F9" w14:textId="723FFAE2" w:rsidR="00874C9E" w:rsidRPr="001324C6" w:rsidRDefault="00D15137" w:rsidP="001324C6">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7237F8">
        <w:rPr>
          <w:rFonts w:ascii="Cambria" w:hAnsi="Cambria"/>
          <w:color w:val="000000"/>
          <w:lang w:eastAsia="pt-BR"/>
        </w:rPr>
        <w:t xml:space="preserve">Indicar expressamente endereço completo da </w:t>
      </w:r>
      <w:r w:rsidR="003B0EA7" w:rsidRPr="007237F8">
        <w:rPr>
          <w:rFonts w:ascii="Cambria" w:hAnsi="Cambria"/>
          <w:color w:val="000000"/>
          <w:lang w:eastAsia="pt-BR"/>
        </w:rPr>
        <w:t>licitante</w:t>
      </w:r>
      <w:r w:rsidRPr="007237F8">
        <w:rPr>
          <w:rFonts w:ascii="Cambria" w:hAnsi="Cambria"/>
          <w:color w:val="000000"/>
          <w:lang w:eastAsia="pt-BR"/>
        </w:rPr>
        <w:t>, inclusive eletrônico (e-mail da empresa) bem como telefones para contados, para fins de futuras notificações e intimações de obrigações relativas à futura contratação</w:t>
      </w:r>
      <w:r w:rsidR="003B0EA7" w:rsidRPr="00874C9E">
        <w:rPr>
          <w:rFonts w:ascii="Cambria" w:hAnsi="Cambria"/>
          <w:color w:val="000000"/>
          <w:lang w:eastAsia="pt-BR"/>
        </w:rPr>
        <w:t>.</w:t>
      </w:r>
    </w:p>
    <w:p w14:paraId="22703580" w14:textId="77777777" w:rsidR="00F41671" w:rsidRPr="00795C16" w:rsidRDefault="00F41671" w:rsidP="00795C16">
      <w:pPr>
        <w:pStyle w:val="PargrafodaLista"/>
        <w:numPr>
          <w:ilvl w:val="0"/>
          <w:numId w:val="1"/>
        </w:numPr>
        <w:pBdr>
          <w:bottom w:val="single" w:sz="4" w:space="1" w:color="auto"/>
        </w:pBdr>
        <w:autoSpaceDE w:val="0"/>
        <w:autoSpaceDN w:val="0"/>
        <w:adjustRightInd w:val="0"/>
        <w:spacing w:before="240" w:after="240" w:line="276" w:lineRule="auto"/>
        <w:ind w:left="0" w:firstLine="0"/>
        <w:contextualSpacing w:val="0"/>
        <w:jc w:val="both"/>
        <w:outlineLvl w:val="0"/>
        <w:rPr>
          <w:rFonts w:ascii="Cambria" w:hAnsi="Cambria"/>
          <w:b/>
          <w:bCs/>
          <w:color w:val="000000"/>
          <w:lang w:eastAsia="pt-BR"/>
        </w:rPr>
      </w:pPr>
      <w:bookmarkStart w:id="4" w:name="_Toc83650422"/>
      <w:r w:rsidRPr="00795C16">
        <w:rPr>
          <w:rFonts w:ascii="Cambria" w:hAnsi="Cambria"/>
          <w:b/>
          <w:bCs/>
          <w:color w:val="000000"/>
          <w:lang w:eastAsia="pt-BR"/>
        </w:rPr>
        <w:t>DA DOTAÇÃO ORÇAMENTÁRIA</w:t>
      </w:r>
      <w:bookmarkEnd w:id="4"/>
    </w:p>
    <w:p w14:paraId="45C12214" w14:textId="3E61CF9D" w:rsidR="00F41671" w:rsidRPr="00B62790" w:rsidRDefault="00F41671" w:rsidP="007237F8">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7237F8">
        <w:rPr>
          <w:rFonts w:ascii="Cambria" w:hAnsi="Cambria"/>
          <w:color w:val="000000"/>
          <w:lang w:eastAsia="pt-BR"/>
        </w:rPr>
        <w:lastRenderedPageBreak/>
        <w:t>A despesa orçamentária decorrente da execução dos serviços de que trata o objeto deste Termo, neste exercício, com dotação suficiente para atender esta finalidade correrá à conta da Natureza de Despesa abaixo informada</w:t>
      </w:r>
      <w:r w:rsidR="003D00B3">
        <w:rPr>
          <w:rFonts w:ascii="Cambria" w:hAnsi="Cambria"/>
          <w:color w:val="000000"/>
          <w:lang w:eastAsia="pt-BR"/>
        </w:rPr>
        <w:t xml:space="preserve">, </w:t>
      </w:r>
      <w:r w:rsidR="003D00B3" w:rsidRPr="00B62790">
        <w:rPr>
          <w:rFonts w:ascii="Cambria" w:hAnsi="Cambria"/>
          <w:color w:val="000000"/>
          <w:lang w:eastAsia="pt-BR"/>
        </w:rPr>
        <w:t>referentes à Secretaria Gestora e Participantes.</w:t>
      </w:r>
    </w:p>
    <w:tbl>
      <w:tblPr>
        <w:tblStyle w:val="Tabelacomgrade"/>
        <w:tblW w:w="5000" w:type="pct"/>
        <w:tblLook w:val="04A0" w:firstRow="1" w:lastRow="0" w:firstColumn="1" w:lastColumn="0" w:noHBand="0" w:noVBand="1"/>
      </w:tblPr>
      <w:tblGrid>
        <w:gridCol w:w="3965"/>
        <w:gridCol w:w="1699"/>
        <w:gridCol w:w="3540"/>
      </w:tblGrid>
      <w:tr w:rsidR="007237F8" w:rsidRPr="00F87DBF" w14:paraId="44CA5A5F" w14:textId="77777777" w:rsidTr="00F87DBF">
        <w:trPr>
          <w:trHeight w:val="211"/>
        </w:trPr>
        <w:tc>
          <w:tcPr>
            <w:tcW w:w="2154" w:type="pct"/>
            <w:shd w:val="clear" w:color="auto" w:fill="F2F2F2" w:themeFill="background1" w:themeFillShade="F2"/>
            <w:tcMar>
              <w:left w:w="108" w:type="dxa"/>
            </w:tcMar>
            <w:vAlign w:val="center"/>
          </w:tcPr>
          <w:p w14:paraId="1D45240C" w14:textId="3DDF40D4" w:rsidR="00F41671" w:rsidRPr="00F87DBF" w:rsidRDefault="006B5650" w:rsidP="00EC7F94">
            <w:pPr>
              <w:pStyle w:val="PargrafodaLista"/>
              <w:spacing w:before="40" w:after="40"/>
              <w:ind w:left="0" w:right="-104"/>
              <w:contextualSpacing w:val="0"/>
              <w:jc w:val="center"/>
              <w:outlineLvl w:val="1"/>
              <w:rPr>
                <w:rFonts w:ascii="Cambria" w:hAnsi="Cambria" w:cs="Arial"/>
                <w:sz w:val="14"/>
                <w:szCs w:val="14"/>
              </w:rPr>
            </w:pPr>
            <w:r w:rsidRPr="00F87DBF">
              <w:rPr>
                <w:rFonts w:ascii="Cambria" w:hAnsi="Cambria" w:cs="Arial"/>
                <w:b/>
                <w:sz w:val="14"/>
                <w:szCs w:val="14"/>
              </w:rPr>
              <w:t>PROGRAMA DE TRABALHO</w:t>
            </w:r>
          </w:p>
        </w:tc>
        <w:tc>
          <w:tcPr>
            <w:tcW w:w="923" w:type="pct"/>
            <w:shd w:val="clear" w:color="auto" w:fill="F2F2F2" w:themeFill="background1" w:themeFillShade="F2"/>
            <w:tcMar>
              <w:left w:w="108" w:type="dxa"/>
            </w:tcMar>
            <w:vAlign w:val="center"/>
          </w:tcPr>
          <w:p w14:paraId="00849E7B" w14:textId="3DD98654" w:rsidR="00F41671" w:rsidRPr="00F87DBF" w:rsidRDefault="006B5650" w:rsidP="00EC7F94">
            <w:pPr>
              <w:pStyle w:val="PargrafodaLista"/>
              <w:spacing w:before="40" w:after="40"/>
              <w:ind w:left="0" w:right="33"/>
              <w:contextualSpacing w:val="0"/>
              <w:jc w:val="center"/>
              <w:outlineLvl w:val="1"/>
              <w:rPr>
                <w:rFonts w:ascii="Cambria" w:hAnsi="Cambria" w:cs="Arial"/>
                <w:sz w:val="14"/>
                <w:szCs w:val="14"/>
              </w:rPr>
            </w:pPr>
            <w:r w:rsidRPr="00F87DBF">
              <w:rPr>
                <w:rFonts w:ascii="Cambria" w:hAnsi="Cambria" w:cs="Arial"/>
                <w:b/>
                <w:sz w:val="14"/>
                <w:szCs w:val="14"/>
              </w:rPr>
              <w:t>ELEMENTO DE DESPESA</w:t>
            </w:r>
          </w:p>
        </w:tc>
        <w:tc>
          <w:tcPr>
            <w:tcW w:w="1923" w:type="pct"/>
            <w:shd w:val="clear" w:color="auto" w:fill="F2F2F2" w:themeFill="background1" w:themeFillShade="F2"/>
            <w:tcMar>
              <w:left w:w="108" w:type="dxa"/>
            </w:tcMar>
            <w:vAlign w:val="center"/>
          </w:tcPr>
          <w:p w14:paraId="7AC0780C" w14:textId="5C993041" w:rsidR="00F41671" w:rsidRPr="00F87DBF" w:rsidRDefault="006B5650" w:rsidP="00EC7F94">
            <w:pPr>
              <w:pStyle w:val="PargrafodaLista"/>
              <w:spacing w:before="40" w:after="40"/>
              <w:ind w:left="0" w:right="-102"/>
              <w:contextualSpacing w:val="0"/>
              <w:jc w:val="center"/>
              <w:outlineLvl w:val="1"/>
              <w:rPr>
                <w:rFonts w:ascii="Cambria" w:hAnsi="Cambria" w:cs="Arial"/>
                <w:sz w:val="14"/>
                <w:szCs w:val="14"/>
              </w:rPr>
            </w:pPr>
            <w:r w:rsidRPr="00F87DBF">
              <w:rPr>
                <w:rFonts w:ascii="Cambria" w:hAnsi="Cambria" w:cs="Arial"/>
                <w:b/>
                <w:sz w:val="14"/>
                <w:szCs w:val="14"/>
              </w:rPr>
              <w:t>FONTE DE RECURSOS</w:t>
            </w:r>
          </w:p>
        </w:tc>
      </w:tr>
      <w:tr w:rsidR="007237F8" w:rsidRPr="00F87DBF" w14:paraId="0BC87D82" w14:textId="77777777" w:rsidTr="00F87DBF">
        <w:trPr>
          <w:trHeight w:val="228"/>
        </w:trPr>
        <w:tc>
          <w:tcPr>
            <w:tcW w:w="2154" w:type="pct"/>
            <w:shd w:val="clear" w:color="auto" w:fill="auto"/>
            <w:tcMar>
              <w:left w:w="108" w:type="dxa"/>
            </w:tcMar>
            <w:vAlign w:val="center"/>
          </w:tcPr>
          <w:p w14:paraId="21F9D730" w14:textId="0B8B3D77" w:rsidR="00F41671" w:rsidRPr="00F87DBF" w:rsidRDefault="00D8518D" w:rsidP="00EC7F94">
            <w:pPr>
              <w:pStyle w:val="PargrafodaLista"/>
              <w:spacing w:before="40" w:after="40"/>
              <w:ind w:left="0" w:right="-104"/>
              <w:contextualSpacing w:val="0"/>
              <w:jc w:val="center"/>
              <w:outlineLvl w:val="1"/>
              <w:rPr>
                <w:rFonts w:ascii="Cambria" w:hAnsi="Cambria" w:cs="Arial"/>
                <w:sz w:val="14"/>
                <w:szCs w:val="14"/>
              </w:rPr>
            </w:pPr>
            <w:bookmarkStart w:id="5" w:name="_Hlk114047624"/>
            <w:r w:rsidRPr="00F87DBF">
              <w:rPr>
                <w:rFonts w:ascii="Cambria" w:hAnsi="Cambria" w:cs="Arial"/>
                <w:sz w:val="14"/>
                <w:szCs w:val="14"/>
              </w:rPr>
              <w:t>20.001</w:t>
            </w:r>
            <w:r w:rsidR="00BE0E32" w:rsidRPr="00F87DBF">
              <w:rPr>
                <w:rFonts w:ascii="Cambria" w:hAnsi="Cambria" w:cs="Arial"/>
                <w:sz w:val="14"/>
                <w:szCs w:val="14"/>
              </w:rPr>
              <w:t xml:space="preserve"> – 04.126.0024.2.057</w:t>
            </w:r>
            <w:bookmarkEnd w:id="5"/>
          </w:p>
        </w:tc>
        <w:tc>
          <w:tcPr>
            <w:tcW w:w="923" w:type="pct"/>
            <w:shd w:val="clear" w:color="auto" w:fill="auto"/>
            <w:tcMar>
              <w:left w:w="108" w:type="dxa"/>
            </w:tcMar>
            <w:vAlign w:val="center"/>
          </w:tcPr>
          <w:p w14:paraId="08C11CC4" w14:textId="532A095E" w:rsidR="00F41671" w:rsidRPr="00F87DBF" w:rsidRDefault="00B86BA8" w:rsidP="00EC7F94">
            <w:pPr>
              <w:pStyle w:val="PargrafodaLista"/>
              <w:spacing w:before="40" w:after="40"/>
              <w:ind w:left="0" w:right="33"/>
              <w:contextualSpacing w:val="0"/>
              <w:jc w:val="center"/>
              <w:outlineLvl w:val="1"/>
              <w:rPr>
                <w:rFonts w:ascii="Cambria" w:hAnsi="Cambria" w:cs="Arial"/>
                <w:sz w:val="14"/>
                <w:szCs w:val="14"/>
              </w:rPr>
            </w:pPr>
            <w:bookmarkStart w:id="6" w:name="_Hlk114047655"/>
            <w:r w:rsidRPr="00F87DBF">
              <w:rPr>
                <w:rFonts w:ascii="Cambria" w:hAnsi="Cambria" w:cs="Arial"/>
                <w:sz w:val="14"/>
                <w:szCs w:val="14"/>
              </w:rPr>
              <w:t>339040</w:t>
            </w:r>
            <w:bookmarkEnd w:id="6"/>
          </w:p>
        </w:tc>
        <w:tc>
          <w:tcPr>
            <w:tcW w:w="1923" w:type="pct"/>
            <w:shd w:val="clear" w:color="auto" w:fill="auto"/>
            <w:tcMar>
              <w:left w:w="108" w:type="dxa"/>
            </w:tcMar>
            <w:vAlign w:val="center"/>
          </w:tcPr>
          <w:p w14:paraId="737933E3" w14:textId="29572B8D" w:rsidR="00F41671" w:rsidRPr="00F87DBF" w:rsidRDefault="00877CB8" w:rsidP="00EC7F94">
            <w:pPr>
              <w:pStyle w:val="PargrafodaLista"/>
              <w:spacing w:before="40" w:after="40"/>
              <w:ind w:left="0" w:right="-102"/>
              <w:contextualSpacing w:val="0"/>
              <w:jc w:val="center"/>
              <w:outlineLvl w:val="1"/>
              <w:rPr>
                <w:rFonts w:ascii="Cambria" w:hAnsi="Cambria" w:cs="Arial"/>
                <w:sz w:val="14"/>
                <w:szCs w:val="14"/>
              </w:rPr>
            </w:pPr>
            <w:r w:rsidRPr="00F87DBF">
              <w:rPr>
                <w:rFonts w:ascii="Cambria" w:hAnsi="Cambria" w:cs="Arial"/>
                <w:sz w:val="14"/>
                <w:szCs w:val="14"/>
              </w:rPr>
              <w:t>170401</w:t>
            </w:r>
            <w:r w:rsidR="001E6F14" w:rsidRPr="00F87DBF">
              <w:rPr>
                <w:rFonts w:ascii="Cambria" w:hAnsi="Cambria" w:cs="Arial"/>
                <w:sz w:val="14"/>
                <w:szCs w:val="14"/>
              </w:rPr>
              <w:t xml:space="preserve"> Royalties</w:t>
            </w:r>
            <w:r w:rsidR="0091326D" w:rsidRPr="00F87DBF">
              <w:rPr>
                <w:rFonts w:ascii="Cambria" w:hAnsi="Cambria" w:cs="Arial"/>
                <w:sz w:val="14"/>
                <w:szCs w:val="14"/>
              </w:rPr>
              <w:t xml:space="preserve"> - Lei 9478/</w:t>
            </w:r>
            <w:r w:rsidR="00195269" w:rsidRPr="00F87DBF">
              <w:rPr>
                <w:rFonts w:ascii="Cambria" w:hAnsi="Cambria" w:cs="Arial"/>
                <w:sz w:val="14"/>
                <w:szCs w:val="14"/>
              </w:rPr>
              <w:t>9</w:t>
            </w:r>
            <w:r w:rsidR="0091326D" w:rsidRPr="00F87DBF">
              <w:rPr>
                <w:rFonts w:ascii="Cambria" w:hAnsi="Cambria" w:cs="Arial"/>
                <w:sz w:val="14"/>
                <w:szCs w:val="14"/>
              </w:rPr>
              <w:t>7</w:t>
            </w:r>
          </w:p>
        </w:tc>
      </w:tr>
      <w:tr w:rsidR="00175840" w:rsidRPr="00F87DBF" w14:paraId="7C295E5F" w14:textId="77777777" w:rsidTr="00F87DBF">
        <w:trPr>
          <w:trHeight w:val="228"/>
        </w:trPr>
        <w:tc>
          <w:tcPr>
            <w:tcW w:w="2154" w:type="pct"/>
            <w:shd w:val="clear" w:color="auto" w:fill="auto"/>
            <w:tcMar>
              <w:left w:w="108" w:type="dxa"/>
            </w:tcMar>
            <w:vAlign w:val="center"/>
          </w:tcPr>
          <w:p w14:paraId="740AAE82" w14:textId="698A4FC1" w:rsidR="00175840" w:rsidRPr="00F87DBF" w:rsidRDefault="00D63D3E" w:rsidP="00EC7F94">
            <w:pPr>
              <w:pStyle w:val="PargrafodaLista"/>
              <w:spacing w:before="40" w:after="40"/>
              <w:ind w:left="0" w:right="-104"/>
              <w:contextualSpacing w:val="0"/>
              <w:jc w:val="center"/>
              <w:outlineLvl w:val="1"/>
              <w:rPr>
                <w:rFonts w:ascii="Cambria" w:hAnsi="Cambria" w:cs="Arial"/>
                <w:sz w:val="14"/>
                <w:szCs w:val="14"/>
              </w:rPr>
            </w:pPr>
            <w:r w:rsidRPr="00F87DBF">
              <w:rPr>
                <w:rFonts w:ascii="Cambria" w:hAnsi="Cambria" w:cs="Arial"/>
                <w:sz w:val="14"/>
                <w:szCs w:val="14"/>
              </w:rPr>
              <w:t>07.010 - 08.126.0024.2.065</w:t>
            </w:r>
          </w:p>
        </w:tc>
        <w:tc>
          <w:tcPr>
            <w:tcW w:w="923" w:type="pct"/>
            <w:shd w:val="clear" w:color="auto" w:fill="auto"/>
            <w:tcMar>
              <w:left w:w="108" w:type="dxa"/>
            </w:tcMar>
            <w:vAlign w:val="center"/>
          </w:tcPr>
          <w:p w14:paraId="58D5A118" w14:textId="5E19B8F5" w:rsidR="00175840" w:rsidRPr="00F87DBF" w:rsidRDefault="00D63D3E" w:rsidP="00EC7F94">
            <w:pPr>
              <w:pStyle w:val="PargrafodaLista"/>
              <w:spacing w:before="40" w:after="40"/>
              <w:ind w:left="0" w:right="33"/>
              <w:contextualSpacing w:val="0"/>
              <w:jc w:val="center"/>
              <w:outlineLvl w:val="1"/>
              <w:rPr>
                <w:rFonts w:ascii="Cambria" w:hAnsi="Cambria" w:cs="Arial"/>
                <w:sz w:val="14"/>
                <w:szCs w:val="14"/>
              </w:rPr>
            </w:pPr>
            <w:r w:rsidRPr="00F87DBF">
              <w:rPr>
                <w:rFonts w:ascii="Cambria" w:hAnsi="Cambria" w:cs="Arial"/>
                <w:sz w:val="14"/>
                <w:szCs w:val="14"/>
              </w:rPr>
              <w:t>339040</w:t>
            </w:r>
          </w:p>
        </w:tc>
        <w:tc>
          <w:tcPr>
            <w:tcW w:w="1923" w:type="pct"/>
            <w:shd w:val="clear" w:color="auto" w:fill="auto"/>
            <w:tcMar>
              <w:left w:w="108" w:type="dxa"/>
            </w:tcMar>
            <w:vAlign w:val="center"/>
          </w:tcPr>
          <w:p w14:paraId="16920DD5" w14:textId="3ED18BEE" w:rsidR="00175840" w:rsidRPr="00F87DBF" w:rsidRDefault="00D63D3E" w:rsidP="00EC7F94">
            <w:pPr>
              <w:pStyle w:val="PargrafodaLista"/>
              <w:spacing w:before="40" w:after="40"/>
              <w:ind w:left="0" w:right="-102"/>
              <w:contextualSpacing w:val="0"/>
              <w:jc w:val="center"/>
              <w:outlineLvl w:val="1"/>
              <w:rPr>
                <w:rFonts w:ascii="Cambria" w:hAnsi="Cambria" w:cs="Arial"/>
                <w:sz w:val="14"/>
                <w:szCs w:val="14"/>
              </w:rPr>
            </w:pPr>
            <w:r w:rsidRPr="00F87DBF">
              <w:rPr>
                <w:rFonts w:ascii="Cambria" w:hAnsi="Cambria" w:cs="Arial"/>
                <w:sz w:val="14"/>
                <w:szCs w:val="14"/>
              </w:rPr>
              <w:t>170401 Royalties - Lei 9478/97</w:t>
            </w:r>
          </w:p>
        </w:tc>
      </w:tr>
      <w:tr w:rsidR="00175840" w:rsidRPr="00F87DBF" w14:paraId="16AAFE97" w14:textId="77777777" w:rsidTr="00F87DBF">
        <w:trPr>
          <w:trHeight w:val="228"/>
        </w:trPr>
        <w:tc>
          <w:tcPr>
            <w:tcW w:w="2154" w:type="pct"/>
            <w:shd w:val="clear" w:color="auto" w:fill="auto"/>
            <w:tcMar>
              <w:left w:w="108" w:type="dxa"/>
            </w:tcMar>
            <w:vAlign w:val="center"/>
          </w:tcPr>
          <w:p w14:paraId="403DC07C" w14:textId="47BC731E" w:rsidR="00175840" w:rsidRPr="00F87DBF" w:rsidRDefault="00D63D3E" w:rsidP="00EC7F94">
            <w:pPr>
              <w:pStyle w:val="PargrafodaLista"/>
              <w:spacing w:before="40" w:after="40"/>
              <w:ind w:left="0" w:right="-104"/>
              <w:contextualSpacing w:val="0"/>
              <w:jc w:val="center"/>
              <w:outlineLvl w:val="1"/>
              <w:rPr>
                <w:rFonts w:ascii="Cambria" w:hAnsi="Cambria" w:cs="Arial"/>
                <w:sz w:val="14"/>
                <w:szCs w:val="14"/>
              </w:rPr>
            </w:pPr>
            <w:r w:rsidRPr="00F87DBF">
              <w:rPr>
                <w:rFonts w:ascii="Cambria" w:hAnsi="Cambria" w:cs="Arial"/>
                <w:sz w:val="14"/>
                <w:szCs w:val="14"/>
              </w:rPr>
              <w:t>16.020 - 10.126.0024.2.059</w:t>
            </w:r>
          </w:p>
        </w:tc>
        <w:tc>
          <w:tcPr>
            <w:tcW w:w="923" w:type="pct"/>
            <w:shd w:val="clear" w:color="auto" w:fill="auto"/>
            <w:tcMar>
              <w:left w:w="108" w:type="dxa"/>
            </w:tcMar>
            <w:vAlign w:val="center"/>
          </w:tcPr>
          <w:p w14:paraId="1C0E2BD1" w14:textId="5855B1A8" w:rsidR="00175840" w:rsidRPr="00F87DBF" w:rsidRDefault="00D63D3E" w:rsidP="00EC7F94">
            <w:pPr>
              <w:pStyle w:val="PargrafodaLista"/>
              <w:spacing w:before="40" w:after="40"/>
              <w:ind w:left="0" w:right="33"/>
              <w:contextualSpacing w:val="0"/>
              <w:jc w:val="center"/>
              <w:outlineLvl w:val="1"/>
              <w:rPr>
                <w:rFonts w:ascii="Cambria" w:hAnsi="Cambria" w:cs="Arial"/>
                <w:sz w:val="14"/>
                <w:szCs w:val="14"/>
              </w:rPr>
            </w:pPr>
            <w:r w:rsidRPr="00F87DBF">
              <w:rPr>
                <w:rFonts w:ascii="Cambria" w:hAnsi="Cambria" w:cs="Arial"/>
                <w:sz w:val="14"/>
                <w:szCs w:val="14"/>
              </w:rPr>
              <w:t>339040</w:t>
            </w:r>
          </w:p>
        </w:tc>
        <w:tc>
          <w:tcPr>
            <w:tcW w:w="1923" w:type="pct"/>
            <w:shd w:val="clear" w:color="auto" w:fill="auto"/>
            <w:tcMar>
              <w:left w:w="108" w:type="dxa"/>
            </w:tcMar>
            <w:vAlign w:val="center"/>
          </w:tcPr>
          <w:p w14:paraId="66B3B170" w14:textId="03B74CC1" w:rsidR="00175840" w:rsidRPr="00F87DBF" w:rsidRDefault="00D63D3E" w:rsidP="00EC7F94">
            <w:pPr>
              <w:pStyle w:val="PargrafodaLista"/>
              <w:spacing w:before="40" w:after="40"/>
              <w:ind w:left="0" w:right="-102"/>
              <w:contextualSpacing w:val="0"/>
              <w:jc w:val="center"/>
              <w:outlineLvl w:val="1"/>
              <w:rPr>
                <w:rFonts w:ascii="Cambria" w:hAnsi="Cambria" w:cs="Arial"/>
                <w:sz w:val="14"/>
                <w:szCs w:val="14"/>
              </w:rPr>
            </w:pPr>
            <w:r w:rsidRPr="00F87DBF">
              <w:rPr>
                <w:rFonts w:ascii="Cambria" w:hAnsi="Cambria" w:cs="Arial"/>
                <w:sz w:val="14"/>
                <w:szCs w:val="14"/>
              </w:rPr>
              <w:t>163500 - Royalties Vinculados à Saúde</w:t>
            </w:r>
          </w:p>
        </w:tc>
      </w:tr>
      <w:tr w:rsidR="00D63D3E" w:rsidRPr="00F87DBF" w14:paraId="2793BEB8" w14:textId="77777777" w:rsidTr="00F87DBF">
        <w:trPr>
          <w:trHeight w:val="228"/>
        </w:trPr>
        <w:tc>
          <w:tcPr>
            <w:tcW w:w="2154" w:type="pct"/>
            <w:shd w:val="clear" w:color="auto" w:fill="auto"/>
            <w:tcMar>
              <w:left w:w="108" w:type="dxa"/>
            </w:tcMar>
            <w:vAlign w:val="center"/>
          </w:tcPr>
          <w:p w14:paraId="57967EBF" w14:textId="04BA2B39" w:rsidR="00D63D3E" w:rsidRPr="00F87DBF" w:rsidRDefault="00D63D3E" w:rsidP="00EC7F94">
            <w:pPr>
              <w:pStyle w:val="PargrafodaLista"/>
              <w:spacing w:before="40" w:after="40"/>
              <w:ind w:left="0" w:right="-104"/>
              <w:contextualSpacing w:val="0"/>
              <w:jc w:val="center"/>
              <w:outlineLvl w:val="1"/>
              <w:rPr>
                <w:rFonts w:ascii="Cambria" w:hAnsi="Cambria" w:cs="Arial"/>
                <w:sz w:val="14"/>
                <w:szCs w:val="14"/>
              </w:rPr>
            </w:pPr>
            <w:r w:rsidRPr="00F87DBF">
              <w:rPr>
                <w:rFonts w:ascii="Cambria" w:hAnsi="Cambria" w:cs="Arial"/>
                <w:sz w:val="14"/>
                <w:szCs w:val="14"/>
              </w:rPr>
              <w:t>08.002 - 12.361.0024.2.062</w:t>
            </w:r>
          </w:p>
        </w:tc>
        <w:tc>
          <w:tcPr>
            <w:tcW w:w="923" w:type="pct"/>
            <w:shd w:val="clear" w:color="auto" w:fill="auto"/>
            <w:tcMar>
              <w:left w:w="108" w:type="dxa"/>
            </w:tcMar>
            <w:vAlign w:val="center"/>
          </w:tcPr>
          <w:p w14:paraId="43894C0A" w14:textId="025D0FED" w:rsidR="00D63D3E" w:rsidRPr="00F87DBF" w:rsidRDefault="00D63D3E" w:rsidP="00EC7F94">
            <w:pPr>
              <w:pStyle w:val="PargrafodaLista"/>
              <w:spacing w:before="40" w:after="40"/>
              <w:ind w:left="0" w:right="33"/>
              <w:contextualSpacing w:val="0"/>
              <w:jc w:val="center"/>
              <w:outlineLvl w:val="1"/>
              <w:rPr>
                <w:rFonts w:ascii="Cambria" w:hAnsi="Cambria" w:cs="Arial"/>
                <w:sz w:val="14"/>
                <w:szCs w:val="14"/>
              </w:rPr>
            </w:pPr>
            <w:r w:rsidRPr="00F87DBF">
              <w:rPr>
                <w:rFonts w:ascii="Cambria" w:hAnsi="Cambria" w:cs="Arial"/>
                <w:sz w:val="14"/>
                <w:szCs w:val="14"/>
              </w:rPr>
              <w:t>339040</w:t>
            </w:r>
          </w:p>
        </w:tc>
        <w:tc>
          <w:tcPr>
            <w:tcW w:w="1923" w:type="pct"/>
            <w:shd w:val="clear" w:color="auto" w:fill="auto"/>
            <w:tcMar>
              <w:left w:w="108" w:type="dxa"/>
            </w:tcMar>
            <w:vAlign w:val="center"/>
          </w:tcPr>
          <w:p w14:paraId="0536EFA2" w14:textId="1025DA3A" w:rsidR="00D63D3E" w:rsidRPr="00F87DBF" w:rsidRDefault="00D63D3E" w:rsidP="00EC7F94">
            <w:pPr>
              <w:pStyle w:val="PargrafodaLista"/>
              <w:spacing w:before="40" w:after="40"/>
              <w:ind w:left="0" w:right="-102"/>
              <w:contextualSpacing w:val="0"/>
              <w:jc w:val="center"/>
              <w:outlineLvl w:val="1"/>
              <w:rPr>
                <w:rFonts w:ascii="Cambria" w:hAnsi="Cambria" w:cs="Arial"/>
                <w:sz w:val="14"/>
                <w:szCs w:val="14"/>
              </w:rPr>
            </w:pPr>
            <w:r w:rsidRPr="00F87DBF">
              <w:rPr>
                <w:rFonts w:ascii="Arial" w:hAnsi="Arial" w:cs="Arial"/>
                <w:sz w:val="14"/>
                <w:szCs w:val="14"/>
              </w:rPr>
              <w:t>157300 - Royalties Vinculados à Educação</w:t>
            </w:r>
          </w:p>
        </w:tc>
      </w:tr>
      <w:tr w:rsidR="00D63D3E" w:rsidRPr="00F87DBF" w14:paraId="2141A872" w14:textId="77777777" w:rsidTr="00F87DBF">
        <w:trPr>
          <w:trHeight w:val="228"/>
        </w:trPr>
        <w:tc>
          <w:tcPr>
            <w:tcW w:w="2154" w:type="pct"/>
            <w:shd w:val="clear" w:color="auto" w:fill="auto"/>
            <w:tcMar>
              <w:left w:w="108" w:type="dxa"/>
            </w:tcMar>
            <w:vAlign w:val="center"/>
          </w:tcPr>
          <w:p w14:paraId="486C7F01" w14:textId="01FF6BA4" w:rsidR="00D63D3E" w:rsidRPr="00F87DBF" w:rsidRDefault="00D63D3E" w:rsidP="00EC7F94">
            <w:pPr>
              <w:pStyle w:val="PargrafodaLista"/>
              <w:spacing w:before="40" w:after="40"/>
              <w:ind w:left="0" w:right="-104"/>
              <w:contextualSpacing w:val="0"/>
              <w:jc w:val="center"/>
              <w:outlineLvl w:val="1"/>
              <w:rPr>
                <w:rFonts w:ascii="Cambria" w:hAnsi="Cambria" w:cs="Arial"/>
                <w:sz w:val="14"/>
                <w:szCs w:val="14"/>
              </w:rPr>
            </w:pPr>
            <w:r w:rsidRPr="00F87DBF">
              <w:rPr>
                <w:rFonts w:ascii="Cambria" w:hAnsi="Cambria" w:cs="Arial"/>
                <w:sz w:val="14"/>
                <w:szCs w:val="14"/>
              </w:rPr>
              <w:t>08.002 - 12.365.0024.2.063</w:t>
            </w:r>
          </w:p>
        </w:tc>
        <w:tc>
          <w:tcPr>
            <w:tcW w:w="923" w:type="pct"/>
            <w:shd w:val="clear" w:color="auto" w:fill="auto"/>
            <w:tcMar>
              <w:left w:w="108" w:type="dxa"/>
            </w:tcMar>
            <w:vAlign w:val="center"/>
          </w:tcPr>
          <w:p w14:paraId="05512FB8" w14:textId="5D21E73E" w:rsidR="00D63D3E" w:rsidRPr="00F87DBF" w:rsidRDefault="00D63D3E" w:rsidP="00EC7F94">
            <w:pPr>
              <w:pStyle w:val="PargrafodaLista"/>
              <w:spacing w:before="40" w:after="40"/>
              <w:ind w:left="0" w:right="33"/>
              <w:contextualSpacing w:val="0"/>
              <w:jc w:val="center"/>
              <w:outlineLvl w:val="1"/>
              <w:rPr>
                <w:rFonts w:ascii="Cambria" w:hAnsi="Cambria" w:cs="Arial"/>
                <w:sz w:val="14"/>
                <w:szCs w:val="14"/>
              </w:rPr>
            </w:pPr>
            <w:r w:rsidRPr="00F87DBF">
              <w:rPr>
                <w:rFonts w:ascii="Cambria" w:hAnsi="Cambria" w:cs="Arial"/>
                <w:sz w:val="14"/>
                <w:szCs w:val="14"/>
              </w:rPr>
              <w:t>339040</w:t>
            </w:r>
          </w:p>
        </w:tc>
        <w:tc>
          <w:tcPr>
            <w:tcW w:w="1923" w:type="pct"/>
            <w:shd w:val="clear" w:color="auto" w:fill="auto"/>
            <w:tcMar>
              <w:left w:w="108" w:type="dxa"/>
            </w:tcMar>
            <w:vAlign w:val="center"/>
          </w:tcPr>
          <w:p w14:paraId="16A05DF8" w14:textId="3285BE7D" w:rsidR="00D63D3E" w:rsidRPr="00F87DBF" w:rsidRDefault="00D63D3E" w:rsidP="00EC7F94">
            <w:pPr>
              <w:pStyle w:val="PargrafodaLista"/>
              <w:spacing w:before="40" w:after="40"/>
              <w:ind w:left="0" w:right="-102"/>
              <w:contextualSpacing w:val="0"/>
              <w:jc w:val="center"/>
              <w:outlineLvl w:val="1"/>
              <w:rPr>
                <w:rFonts w:ascii="Arial" w:hAnsi="Arial" w:cs="Arial"/>
                <w:sz w:val="14"/>
                <w:szCs w:val="14"/>
              </w:rPr>
            </w:pPr>
            <w:r w:rsidRPr="00F87DBF">
              <w:rPr>
                <w:rFonts w:ascii="Arial" w:hAnsi="Arial" w:cs="Arial"/>
                <w:sz w:val="14"/>
                <w:szCs w:val="14"/>
              </w:rPr>
              <w:t>157300 - Royalties Vinculados à Educação</w:t>
            </w:r>
          </w:p>
        </w:tc>
      </w:tr>
      <w:tr w:rsidR="00D63D3E" w:rsidRPr="00F87DBF" w14:paraId="4F90FE8A" w14:textId="77777777" w:rsidTr="00F87DBF">
        <w:trPr>
          <w:trHeight w:val="228"/>
        </w:trPr>
        <w:tc>
          <w:tcPr>
            <w:tcW w:w="2154" w:type="pct"/>
            <w:shd w:val="clear" w:color="auto" w:fill="auto"/>
            <w:tcMar>
              <w:left w:w="108" w:type="dxa"/>
            </w:tcMar>
            <w:vAlign w:val="center"/>
          </w:tcPr>
          <w:p w14:paraId="630189C3" w14:textId="25D4F41B" w:rsidR="00D63D3E" w:rsidRPr="00F87DBF" w:rsidRDefault="00D63D3E" w:rsidP="00EC7F94">
            <w:pPr>
              <w:pStyle w:val="PargrafodaLista"/>
              <w:spacing w:before="40" w:after="40"/>
              <w:ind w:left="0" w:right="-104"/>
              <w:contextualSpacing w:val="0"/>
              <w:jc w:val="center"/>
              <w:outlineLvl w:val="1"/>
              <w:rPr>
                <w:rFonts w:ascii="Cambria" w:hAnsi="Cambria" w:cs="Arial"/>
                <w:sz w:val="14"/>
                <w:szCs w:val="14"/>
              </w:rPr>
            </w:pPr>
            <w:r w:rsidRPr="00F87DBF">
              <w:rPr>
                <w:rFonts w:ascii="Arial" w:hAnsi="Arial" w:cs="Arial"/>
                <w:sz w:val="14"/>
                <w:szCs w:val="14"/>
              </w:rPr>
              <w:t>08.002 - 12.365.0024.2.064</w:t>
            </w:r>
          </w:p>
        </w:tc>
        <w:tc>
          <w:tcPr>
            <w:tcW w:w="923" w:type="pct"/>
            <w:shd w:val="clear" w:color="auto" w:fill="auto"/>
            <w:tcMar>
              <w:left w:w="108" w:type="dxa"/>
            </w:tcMar>
            <w:vAlign w:val="center"/>
          </w:tcPr>
          <w:p w14:paraId="4D0EDE7F" w14:textId="62A2D0B6" w:rsidR="00D63D3E" w:rsidRPr="00F87DBF" w:rsidRDefault="00D63D3E" w:rsidP="00EC7F94">
            <w:pPr>
              <w:pStyle w:val="PargrafodaLista"/>
              <w:spacing w:before="40" w:after="40"/>
              <w:ind w:left="0" w:right="33"/>
              <w:contextualSpacing w:val="0"/>
              <w:jc w:val="center"/>
              <w:outlineLvl w:val="1"/>
              <w:rPr>
                <w:rFonts w:ascii="Cambria" w:hAnsi="Cambria" w:cs="Arial"/>
                <w:sz w:val="14"/>
                <w:szCs w:val="14"/>
              </w:rPr>
            </w:pPr>
            <w:r w:rsidRPr="00F87DBF">
              <w:rPr>
                <w:rFonts w:ascii="Cambria" w:hAnsi="Cambria" w:cs="Arial"/>
                <w:sz w:val="14"/>
                <w:szCs w:val="14"/>
              </w:rPr>
              <w:t>339040</w:t>
            </w:r>
          </w:p>
        </w:tc>
        <w:tc>
          <w:tcPr>
            <w:tcW w:w="1923" w:type="pct"/>
            <w:shd w:val="clear" w:color="auto" w:fill="auto"/>
            <w:tcMar>
              <w:left w:w="108" w:type="dxa"/>
            </w:tcMar>
            <w:vAlign w:val="center"/>
          </w:tcPr>
          <w:p w14:paraId="4E7A941D" w14:textId="6FFEF804" w:rsidR="00D63D3E" w:rsidRPr="00F87DBF" w:rsidRDefault="00D63D3E" w:rsidP="00EC7F94">
            <w:pPr>
              <w:pStyle w:val="PargrafodaLista"/>
              <w:spacing w:before="40" w:after="40"/>
              <w:ind w:left="0" w:right="-102"/>
              <w:contextualSpacing w:val="0"/>
              <w:jc w:val="center"/>
              <w:outlineLvl w:val="1"/>
              <w:rPr>
                <w:rFonts w:ascii="Arial" w:hAnsi="Arial" w:cs="Arial"/>
                <w:sz w:val="14"/>
                <w:szCs w:val="14"/>
              </w:rPr>
            </w:pPr>
            <w:r w:rsidRPr="00F87DBF">
              <w:rPr>
                <w:rFonts w:ascii="Arial" w:hAnsi="Arial" w:cs="Arial"/>
                <w:sz w:val="14"/>
                <w:szCs w:val="14"/>
              </w:rPr>
              <w:t>157300 - Royalties Vinculados à Educação</w:t>
            </w:r>
          </w:p>
        </w:tc>
      </w:tr>
      <w:tr w:rsidR="00D63D3E" w:rsidRPr="00F87DBF" w14:paraId="2F43C996" w14:textId="77777777" w:rsidTr="00F87DBF">
        <w:trPr>
          <w:trHeight w:val="228"/>
        </w:trPr>
        <w:tc>
          <w:tcPr>
            <w:tcW w:w="2154" w:type="pct"/>
            <w:shd w:val="clear" w:color="auto" w:fill="auto"/>
            <w:tcMar>
              <w:left w:w="108" w:type="dxa"/>
            </w:tcMar>
            <w:vAlign w:val="center"/>
          </w:tcPr>
          <w:p w14:paraId="6957C9F6" w14:textId="0F92B4CA" w:rsidR="00D63D3E" w:rsidRPr="00F87DBF" w:rsidRDefault="00D63D3E" w:rsidP="00EC7F94">
            <w:pPr>
              <w:pStyle w:val="PargrafodaLista"/>
              <w:spacing w:before="40" w:after="40"/>
              <w:ind w:left="0" w:right="-104"/>
              <w:contextualSpacing w:val="0"/>
              <w:jc w:val="center"/>
              <w:outlineLvl w:val="1"/>
              <w:rPr>
                <w:rFonts w:ascii="Arial" w:hAnsi="Arial" w:cs="Arial"/>
                <w:sz w:val="14"/>
                <w:szCs w:val="14"/>
              </w:rPr>
            </w:pPr>
            <w:r w:rsidRPr="00F87DBF">
              <w:rPr>
                <w:rFonts w:ascii="Arial" w:hAnsi="Arial" w:cs="Arial"/>
                <w:sz w:val="14"/>
                <w:szCs w:val="14"/>
              </w:rPr>
              <w:t>08.004 - 13.126.0024.2.057</w:t>
            </w:r>
          </w:p>
        </w:tc>
        <w:tc>
          <w:tcPr>
            <w:tcW w:w="923" w:type="pct"/>
            <w:shd w:val="clear" w:color="auto" w:fill="auto"/>
            <w:tcMar>
              <w:left w:w="108" w:type="dxa"/>
            </w:tcMar>
            <w:vAlign w:val="center"/>
          </w:tcPr>
          <w:p w14:paraId="67EBC040" w14:textId="714A0C1B" w:rsidR="00D63D3E" w:rsidRPr="00F87DBF" w:rsidRDefault="00D63D3E" w:rsidP="00EC7F94">
            <w:pPr>
              <w:pStyle w:val="PargrafodaLista"/>
              <w:spacing w:before="40" w:after="40"/>
              <w:ind w:left="0" w:right="33"/>
              <w:contextualSpacing w:val="0"/>
              <w:jc w:val="center"/>
              <w:outlineLvl w:val="1"/>
              <w:rPr>
                <w:rFonts w:ascii="Cambria" w:hAnsi="Cambria" w:cs="Arial"/>
                <w:sz w:val="14"/>
                <w:szCs w:val="14"/>
              </w:rPr>
            </w:pPr>
            <w:r w:rsidRPr="00F87DBF">
              <w:rPr>
                <w:rFonts w:ascii="Cambria" w:hAnsi="Cambria" w:cs="Arial"/>
                <w:sz w:val="14"/>
                <w:szCs w:val="14"/>
              </w:rPr>
              <w:t>339040</w:t>
            </w:r>
          </w:p>
        </w:tc>
        <w:tc>
          <w:tcPr>
            <w:tcW w:w="1923" w:type="pct"/>
            <w:shd w:val="clear" w:color="auto" w:fill="auto"/>
            <w:tcMar>
              <w:left w:w="108" w:type="dxa"/>
            </w:tcMar>
            <w:vAlign w:val="center"/>
          </w:tcPr>
          <w:p w14:paraId="5A3B47F1" w14:textId="2F104397" w:rsidR="00D63D3E" w:rsidRPr="00F87DBF" w:rsidRDefault="00D63D3E" w:rsidP="00EC7F94">
            <w:pPr>
              <w:pStyle w:val="PargrafodaLista"/>
              <w:spacing w:before="40" w:after="40"/>
              <w:ind w:left="0" w:right="-102"/>
              <w:contextualSpacing w:val="0"/>
              <w:jc w:val="center"/>
              <w:outlineLvl w:val="1"/>
              <w:rPr>
                <w:rFonts w:ascii="Arial" w:hAnsi="Arial" w:cs="Arial"/>
                <w:sz w:val="14"/>
                <w:szCs w:val="14"/>
              </w:rPr>
            </w:pPr>
            <w:r w:rsidRPr="00F87DBF">
              <w:rPr>
                <w:rFonts w:ascii="Arial" w:hAnsi="Arial" w:cs="Arial"/>
                <w:sz w:val="14"/>
                <w:szCs w:val="14"/>
              </w:rPr>
              <w:t>170401 Royalties - Lei 9478/97</w:t>
            </w:r>
          </w:p>
        </w:tc>
      </w:tr>
    </w:tbl>
    <w:p w14:paraId="7F931FBB" w14:textId="16C120B8" w:rsidR="00F41671" w:rsidRPr="00295936" w:rsidRDefault="00F41671"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295936">
        <w:rPr>
          <w:rFonts w:ascii="Cambria" w:hAnsi="Cambria"/>
          <w:color w:val="000000"/>
          <w:lang w:eastAsia="pt-BR"/>
        </w:rPr>
        <w:t>A despesa para o exercício fiscal subsequente será alocada na dotação orçamentária prevista para atendimento dessa finalidade, a ser consignada à CONTRATANTE, na Lei Orçamentaria Anual</w:t>
      </w:r>
      <w:r w:rsidR="00BE35A6" w:rsidRPr="00295936">
        <w:rPr>
          <w:rFonts w:ascii="Cambria" w:hAnsi="Cambria"/>
          <w:color w:val="000000"/>
          <w:lang w:eastAsia="pt-BR"/>
        </w:rPr>
        <w:t xml:space="preserve">, </w:t>
      </w:r>
      <w:r w:rsidR="00383559" w:rsidRPr="00295936">
        <w:rPr>
          <w:rFonts w:ascii="Cambria" w:hAnsi="Cambria"/>
          <w:color w:val="000000"/>
          <w:lang w:eastAsia="pt-BR"/>
        </w:rPr>
        <w:t>quando for o caso</w:t>
      </w:r>
      <w:r w:rsidRPr="00295936">
        <w:rPr>
          <w:rFonts w:ascii="Cambria" w:hAnsi="Cambria"/>
          <w:color w:val="000000"/>
          <w:lang w:eastAsia="pt-BR"/>
        </w:rPr>
        <w:t>.</w:t>
      </w:r>
    </w:p>
    <w:p w14:paraId="581BEAC3" w14:textId="3D03450F" w:rsidR="0014641F" w:rsidRPr="00795C16" w:rsidRDefault="0014641F" w:rsidP="00795C16">
      <w:pPr>
        <w:pStyle w:val="PargrafodaLista"/>
        <w:numPr>
          <w:ilvl w:val="0"/>
          <w:numId w:val="1"/>
        </w:numPr>
        <w:pBdr>
          <w:bottom w:val="single" w:sz="4" w:space="1" w:color="auto"/>
        </w:pBdr>
        <w:autoSpaceDE w:val="0"/>
        <w:autoSpaceDN w:val="0"/>
        <w:adjustRightInd w:val="0"/>
        <w:spacing w:before="240" w:after="240" w:line="276" w:lineRule="auto"/>
        <w:ind w:left="0" w:firstLine="0"/>
        <w:contextualSpacing w:val="0"/>
        <w:jc w:val="both"/>
        <w:outlineLvl w:val="0"/>
        <w:rPr>
          <w:rFonts w:ascii="Cambria" w:hAnsi="Cambria"/>
          <w:b/>
          <w:bCs/>
          <w:color w:val="000000"/>
          <w:lang w:eastAsia="pt-BR"/>
        </w:rPr>
      </w:pPr>
      <w:bookmarkStart w:id="7" w:name="_Toc83650424"/>
      <w:r w:rsidRPr="00795C16">
        <w:rPr>
          <w:rFonts w:ascii="Cambria" w:hAnsi="Cambria"/>
          <w:b/>
          <w:bCs/>
          <w:color w:val="000000"/>
          <w:lang w:eastAsia="pt-BR"/>
        </w:rPr>
        <w:t>DAS CONDIÇÕES DE FATURAMENTO E</w:t>
      </w:r>
      <w:r w:rsidR="000D5943" w:rsidRPr="00795C16">
        <w:rPr>
          <w:rFonts w:ascii="Cambria" w:hAnsi="Cambria"/>
          <w:b/>
          <w:bCs/>
          <w:color w:val="000000"/>
          <w:lang w:eastAsia="pt-BR"/>
        </w:rPr>
        <w:t xml:space="preserve"> DO </w:t>
      </w:r>
      <w:r w:rsidRPr="00795C16">
        <w:rPr>
          <w:rFonts w:ascii="Cambria" w:hAnsi="Cambria"/>
          <w:b/>
          <w:bCs/>
          <w:color w:val="000000"/>
          <w:lang w:eastAsia="pt-BR"/>
        </w:rPr>
        <w:t>PAGAMENTO</w:t>
      </w:r>
      <w:bookmarkEnd w:id="7"/>
    </w:p>
    <w:p w14:paraId="420A1EF2" w14:textId="4750F3DB" w:rsidR="0014641F" w:rsidRPr="0014641F" w:rsidRDefault="007237F8"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7237F8">
        <w:rPr>
          <w:rFonts w:ascii="Cambria" w:hAnsi="Cambria"/>
          <w:color w:val="000000"/>
          <w:lang w:eastAsia="pt-BR"/>
        </w:rPr>
        <w:t xml:space="preserve">A CONTRATADA deverá entregar sem ônus para o CONTRATANTE documento de cobrança referente aos </w:t>
      </w:r>
      <w:r w:rsidR="001324C6">
        <w:rPr>
          <w:rFonts w:ascii="Cambria" w:hAnsi="Cambria"/>
          <w:color w:val="000000"/>
          <w:lang w:eastAsia="pt-BR"/>
        </w:rPr>
        <w:t>serviços</w:t>
      </w:r>
      <w:r w:rsidRPr="007237F8">
        <w:rPr>
          <w:rFonts w:ascii="Cambria" w:hAnsi="Cambria"/>
          <w:color w:val="000000"/>
          <w:lang w:eastAsia="pt-BR"/>
        </w:rPr>
        <w:t xml:space="preserve"> faturados. O documento de cobrança deve ser entregue com antecedência mínima de 10 (dez) dias da data de vencimento</w:t>
      </w:r>
      <w:r w:rsidR="00A66B20">
        <w:rPr>
          <w:rFonts w:ascii="Cambria" w:hAnsi="Cambria"/>
          <w:color w:val="000000"/>
          <w:lang w:eastAsia="pt-BR"/>
        </w:rPr>
        <w:t>.</w:t>
      </w:r>
    </w:p>
    <w:p w14:paraId="331BD63D" w14:textId="1E8DA7DF" w:rsidR="0014641F" w:rsidRPr="0014641F" w:rsidRDefault="007237F8"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7237F8">
        <w:rPr>
          <w:rFonts w:ascii="Cambria" w:hAnsi="Cambria"/>
          <w:color w:val="000000"/>
          <w:lang w:eastAsia="pt-BR"/>
        </w:rPr>
        <w:t>A CONTRATANTE poderá contestar junto à CONTRATADA os valores contra ela lançados, contado o prazo para a contestação a partir da data da cobrança considerada indevida</w:t>
      </w:r>
      <w:r w:rsidR="0014641F" w:rsidRPr="0014641F">
        <w:rPr>
          <w:rFonts w:ascii="Cambria" w:hAnsi="Cambria"/>
          <w:color w:val="000000"/>
          <w:lang w:eastAsia="pt-BR"/>
        </w:rPr>
        <w:t>.</w:t>
      </w:r>
    </w:p>
    <w:p w14:paraId="4DF6B7BB" w14:textId="72318980" w:rsidR="0014641F" w:rsidRPr="0014641F" w:rsidRDefault="000E3C6D"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0E3C6D">
        <w:rPr>
          <w:rFonts w:ascii="Cambria" w:hAnsi="Cambria"/>
          <w:color w:val="000000"/>
          <w:lang w:eastAsia="pt-BR"/>
        </w:rPr>
        <w:t>CONTRATADA deve permitir o pagamento dos valores não contestados, emitindo, sem ônus para a CONTRATANTE, novo documento de cobrança, com prazo adicional para pagamento. O documento de cobrança deve ser entregue com antecedência mínima de 10 (dez) dias da data de vencimento</w:t>
      </w:r>
      <w:r w:rsidR="0014641F" w:rsidRPr="0014641F">
        <w:rPr>
          <w:rFonts w:ascii="Cambria" w:hAnsi="Cambria"/>
          <w:color w:val="000000"/>
          <w:lang w:eastAsia="pt-BR"/>
        </w:rPr>
        <w:t>.</w:t>
      </w:r>
    </w:p>
    <w:p w14:paraId="0CF35C0D" w14:textId="77777777" w:rsidR="0014641F" w:rsidRPr="0014641F" w:rsidRDefault="0014641F"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14641F">
        <w:rPr>
          <w:rFonts w:ascii="Cambria" w:hAnsi="Cambria"/>
          <w:color w:val="000000"/>
          <w:lang w:eastAsia="pt-BR"/>
        </w:rPr>
        <w:t>A CONTRATADA deverá destacar na Nota Fiscal/Fatura as retenções tributárias, conforme legislação pertinente, e a CONTRATANTE, quando a legislação assim exigir, efetuará o recolhimento de tributos, contribuições sociais e fiscais.</w:t>
      </w:r>
    </w:p>
    <w:p w14:paraId="6F1F0D67" w14:textId="0ED0F2A5" w:rsidR="0014641F" w:rsidRPr="0014641F" w:rsidRDefault="000E3C6D"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0E3C6D">
        <w:rPr>
          <w:rFonts w:ascii="Cambria" w:hAnsi="Cambria"/>
          <w:color w:val="000000"/>
          <w:lang w:eastAsia="pt-BR"/>
        </w:rPr>
        <w:t>A CONTRATADA deverá fornecer, sempre que solicitado pela CONTRATANTE, os documentos que comprovem o correto e tempestivo pagamento de todos os encargos previdenciários, trabalhistas, fiscais e comerciais decorrentes da execução dos serviços contratados</w:t>
      </w:r>
      <w:r w:rsidR="0014641F" w:rsidRPr="0014641F">
        <w:rPr>
          <w:rFonts w:ascii="Cambria" w:hAnsi="Cambria"/>
          <w:color w:val="000000"/>
          <w:lang w:eastAsia="pt-BR"/>
        </w:rPr>
        <w:t>.</w:t>
      </w:r>
    </w:p>
    <w:p w14:paraId="1552087B" w14:textId="5F079874" w:rsidR="0014641F" w:rsidRDefault="0014641F"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14641F">
        <w:rPr>
          <w:rFonts w:ascii="Cambria" w:hAnsi="Cambria"/>
          <w:color w:val="000000"/>
          <w:lang w:eastAsia="pt-BR"/>
        </w:rPr>
        <w:lastRenderedPageBreak/>
        <w:t>Para fins de pagamento, cabe à CONTRATANTE verificar nos moldes da lei a regularidade fiscal, trabalhista e previdenciária da CONTRATADA.</w:t>
      </w:r>
    </w:p>
    <w:p w14:paraId="353BAB80" w14:textId="089E18A5" w:rsidR="0014641F" w:rsidRDefault="000E3C6D"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0E3C6D">
        <w:rPr>
          <w:rFonts w:ascii="Cambria" w:hAnsi="Cambria"/>
          <w:color w:val="000000"/>
          <w:lang w:eastAsia="pt-BR"/>
        </w:rPr>
        <w:t>O pagamento relativo à</w:t>
      </w:r>
      <w:r w:rsidR="003747C4">
        <w:rPr>
          <w:rFonts w:ascii="Cambria" w:hAnsi="Cambria"/>
          <w:color w:val="000000"/>
          <w:lang w:eastAsia="pt-BR"/>
        </w:rPr>
        <w:t>s</w:t>
      </w:r>
      <w:r w:rsidRPr="000E3C6D">
        <w:rPr>
          <w:rFonts w:ascii="Cambria" w:hAnsi="Cambria"/>
          <w:color w:val="000000"/>
          <w:lang w:eastAsia="pt-BR"/>
        </w:rPr>
        <w:t xml:space="preserve"> licença</w:t>
      </w:r>
      <w:r w:rsidR="003747C4">
        <w:rPr>
          <w:rFonts w:ascii="Cambria" w:hAnsi="Cambria"/>
          <w:color w:val="000000"/>
          <w:lang w:eastAsia="pt-BR"/>
        </w:rPr>
        <w:t>s</w:t>
      </w:r>
      <w:r w:rsidRPr="000E3C6D">
        <w:rPr>
          <w:rFonts w:ascii="Cambria" w:hAnsi="Cambria"/>
          <w:color w:val="000000"/>
          <w:lang w:eastAsia="pt-BR"/>
        </w:rPr>
        <w:t xml:space="preserve"> de uso do software contratado ser</w:t>
      </w:r>
      <w:r w:rsidR="003747C4">
        <w:rPr>
          <w:rFonts w:ascii="Cambria" w:hAnsi="Cambria"/>
          <w:color w:val="000000"/>
          <w:lang w:eastAsia="pt-BR"/>
        </w:rPr>
        <w:t>á</w:t>
      </w:r>
      <w:r w:rsidRPr="000E3C6D">
        <w:rPr>
          <w:rFonts w:ascii="Cambria" w:hAnsi="Cambria"/>
          <w:color w:val="000000"/>
          <w:lang w:eastAsia="pt-BR"/>
        </w:rPr>
        <w:t xml:space="preserve"> realizado, em regra, em até 30 (trinta) dias após o adimplemento da obrigação e apresentação da Nota Fiscal/Fatura devidamente atestada por, no mínimo, dois servidores designados pela CONTRATANTE, conforme Art. 40, inciso XIV, “a”, da Lei Federal 8.666/93</w:t>
      </w:r>
      <w:r w:rsidR="003C3097">
        <w:rPr>
          <w:rFonts w:ascii="Cambria" w:hAnsi="Cambria"/>
          <w:color w:val="000000"/>
          <w:lang w:eastAsia="pt-BR"/>
        </w:rPr>
        <w:t xml:space="preserve">, e </w:t>
      </w:r>
      <w:r w:rsidR="00C92793">
        <w:rPr>
          <w:rFonts w:ascii="Cambria" w:hAnsi="Cambria"/>
          <w:color w:val="000000"/>
          <w:lang w:eastAsia="pt-BR"/>
        </w:rPr>
        <w:t xml:space="preserve">Periodicidade </w:t>
      </w:r>
      <w:r w:rsidR="003C3097">
        <w:rPr>
          <w:rFonts w:ascii="Cambria" w:hAnsi="Cambria"/>
          <w:color w:val="000000"/>
          <w:lang w:eastAsia="pt-BR"/>
        </w:rPr>
        <w:t>de Pagamento constante no ANEXO III.</w:t>
      </w:r>
    </w:p>
    <w:p w14:paraId="01C9E4EA" w14:textId="10E1B83D" w:rsidR="0075389D" w:rsidRPr="00795C16" w:rsidRDefault="0075389D" w:rsidP="00795C16">
      <w:pPr>
        <w:pStyle w:val="PargrafodaLista"/>
        <w:numPr>
          <w:ilvl w:val="0"/>
          <w:numId w:val="1"/>
        </w:numPr>
        <w:pBdr>
          <w:bottom w:val="single" w:sz="4" w:space="1" w:color="auto"/>
        </w:pBdr>
        <w:autoSpaceDE w:val="0"/>
        <w:autoSpaceDN w:val="0"/>
        <w:adjustRightInd w:val="0"/>
        <w:spacing w:before="240" w:after="240" w:line="276" w:lineRule="auto"/>
        <w:ind w:left="0" w:firstLine="0"/>
        <w:contextualSpacing w:val="0"/>
        <w:jc w:val="both"/>
        <w:outlineLvl w:val="0"/>
        <w:rPr>
          <w:rFonts w:ascii="Cambria" w:hAnsi="Cambria"/>
          <w:b/>
          <w:bCs/>
          <w:color w:val="000000"/>
          <w:lang w:eastAsia="pt-BR"/>
        </w:rPr>
      </w:pPr>
      <w:r w:rsidRPr="00795C16">
        <w:rPr>
          <w:rFonts w:ascii="Cambria" w:hAnsi="Cambria"/>
          <w:b/>
          <w:bCs/>
          <w:color w:val="000000"/>
          <w:lang w:eastAsia="pt-BR"/>
        </w:rPr>
        <w:t>DA</w:t>
      </w:r>
      <w:r w:rsidR="005B6D42" w:rsidRPr="00795C16">
        <w:rPr>
          <w:rFonts w:ascii="Cambria" w:hAnsi="Cambria"/>
          <w:b/>
          <w:bCs/>
          <w:color w:val="000000"/>
          <w:lang w:eastAsia="pt-BR"/>
        </w:rPr>
        <w:t xml:space="preserve"> SUBCONTRATAÇÃO</w:t>
      </w:r>
    </w:p>
    <w:p w14:paraId="395F97A9" w14:textId="72DBFE48" w:rsidR="0075389D" w:rsidRDefault="00490D15" w:rsidP="00791911">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Pr>
          <w:rFonts w:ascii="Cambria" w:hAnsi="Cambria"/>
          <w:color w:val="000000"/>
          <w:lang w:eastAsia="pt-BR"/>
        </w:rPr>
        <w:t>F</w:t>
      </w:r>
      <w:r w:rsidR="00FD58D0">
        <w:rPr>
          <w:rFonts w:ascii="Cambria" w:hAnsi="Cambria"/>
          <w:color w:val="000000"/>
          <w:lang w:eastAsia="pt-BR"/>
        </w:rPr>
        <w:t>ica permitida a subcontratação para a execução dos serviços de suporte técnico.</w:t>
      </w:r>
    </w:p>
    <w:p w14:paraId="209C76FF" w14:textId="6862591E" w:rsidR="00FD58D0" w:rsidRDefault="00FD58D0" w:rsidP="00791911">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Pr>
          <w:rFonts w:ascii="Cambria" w:hAnsi="Cambria"/>
          <w:color w:val="000000"/>
          <w:lang w:eastAsia="pt-BR"/>
        </w:rPr>
        <w:t>A subcontratação só será autorizada pela CONTRATANTE após a comprovação da capacidade técnica da empresa para executar os serviços pretendidos e de sua regularidade fiscal.</w:t>
      </w:r>
    </w:p>
    <w:p w14:paraId="375BE76F" w14:textId="77777777" w:rsidR="00A847F0" w:rsidRPr="00EF264E" w:rsidRDefault="00A847F0" w:rsidP="00791911">
      <w:pPr>
        <w:pStyle w:val="PargrafodaLista"/>
        <w:numPr>
          <w:ilvl w:val="0"/>
          <w:numId w:val="1"/>
        </w:numPr>
        <w:pBdr>
          <w:bottom w:val="single" w:sz="4" w:space="1" w:color="auto"/>
        </w:pBdr>
        <w:autoSpaceDE w:val="0"/>
        <w:autoSpaceDN w:val="0"/>
        <w:adjustRightInd w:val="0"/>
        <w:spacing w:before="240" w:after="240" w:line="276" w:lineRule="auto"/>
        <w:ind w:left="0" w:firstLine="0"/>
        <w:contextualSpacing w:val="0"/>
        <w:jc w:val="both"/>
        <w:outlineLvl w:val="0"/>
        <w:rPr>
          <w:rFonts w:ascii="Cambria" w:hAnsi="Cambria"/>
          <w:b/>
          <w:bCs/>
          <w:color w:val="000000"/>
          <w:lang w:eastAsia="pt-BR"/>
        </w:rPr>
      </w:pPr>
      <w:r w:rsidRPr="00EF264E">
        <w:rPr>
          <w:rFonts w:ascii="Cambria" w:hAnsi="Cambria"/>
          <w:b/>
          <w:bCs/>
          <w:color w:val="000000"/>
          <w:lang w:eastAsia="pt-BR"/>
        </w:rPr>
        <w:t>DAS REGRAS BÁSICAS DO REGISTRO DE PREÇOS</w:t>
      </w:r>
    </w:p>
    <w:p w14:paraId="038AD7B8" w14:textId="77777777" w:rsidR="00791911" w:rsidRPr="00AA0156" w:rsidRDefault="00791911" w:rsidP="00791911">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AA0156">
        <w:rPr>
          <w:rFonts w:ascii="Cambria" w:hAnsi="Cambria"/>
          <w:lang w:eastAsia="pt-BR"/>
        </w:rPr>
        <w:t xml:space="preserve">As contratações decorrentes do registro de preços formalizado por intermédio deste procedimento de contratação serão realizadas segundo as regras da </w:t>
      </w:r>
      <w:r w:rsidRPr="00A85BBB">
        <w:rPr>
          <w:rFonts w:ascii="Cambria" w:hAnsi="Cambria"/>
          <w:lang w:eastAsia="pt-BR"/>
        </w:rPr>
        <w:t xml:space="preserve">Ata de Registro de Preços </w:t>
      </w:r>
      <w:r>
        <w:rPr>
          <w:rFonts w:ascii="Cambria" w:hAnsi="Cambria"/>
          <w:lang w:eastAsia="pt-BR"/>
        </w:rPr>
        <w:t>(</w:t>
      </w:r>
      <w:r w:rsidRPr="00AA0156">
        <w:rPr>
          <w:rFonts w:ascii="Cambria" w:hAnsi="Cambria"/>
          <w:lang w:eastAsia="pt-BR"/>
        </w:rPr>
        <w:t>ARP</w:t>
      </w:r>
      <w:r>
        <w:rPr>
          <w:rFonts w:ascii="Cambria" w:hAnsi="Cambria"/>
          <w:lang w:eastAsia="pt-BR"/>
        </w:rPr>
        <w:t>)</w:t>
      </w:r>
      <w:r w:rsidRPr="00AA0156">
        <w:rPr>
          <w:rFonts w:ascii="Cambria" w:hAnsi="Cambria"/>
          <w:lang w:eastAsia="pt-BR"/>
        </w:rPr>
        <w:t xml:space="preserve">, observadas no Decreto Municipal nº 1150/2011 e </w:t>
      </w:r>
      <w:r w:rsidRPr="00A85BBB">
        <w:rPr>
          <w:rFonts w:ascii="Cambria" w:hAnsi="Cambria"/>
          <w:lang w:eastAsia="pt-BR"/>
        </w:rPr>
        <w:t>na Lei Federal nº 8.666, de 21 de junho de 1993.</w:t>
      </w:r>
    </w:p>
    <w:p w14:paraId="00826ED0" w14:textId="77777777" w:rsidR="00791911" w:rsidRPr="002A40CD" w:rsidRDefault="00791911" w:rsidP="00791911">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2A40CD">
        <w:rPr>
          <w:rFonts w:ascii="Cambria" w:hAnsi="Cambria"/>
          <w:lang w:eastAsia="pt-BR"/>
        </w:rPr>
        <w:t>A Ata de Registro de Preços (ARP) terá vigência de 12 (doze) meses, improrrogáveis, a contar da data de sua publicação.</w:t>
      </w:r>
    </w:p>
    <w:p w14:paraId="26E1C12F" w14:textId="77777777" w:rsidR="00791911" w:rsidRDefault="00791911" w:rsidP="00791911">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A85BBB">
        <w:rPr>
          <w:rFonts w:ascii="Cambria" w:hAnsi="Cambria"/>
          <w:lang w:eastAsia="pt-BR"/>
        </w:rPr>
        <w:t>A existência de preços registrados não obriga a Administração a firmar as contratações que deles poderão advir, não estando obrigada a adquirir uma quantidade mínima, facultando-se a realização de licitação específica para a contratação pretendida, sendo assegurada ao beneficiário do Registro a preferência de fornecimento em igualdade de condições.</w:t>
      </w:r>
    </w:p>
    <w:p w14:paraId="3DBCF494" w14:textId="77777777" w:rsidR="00791911" w:rsidRPr="00AA0156" w:rsidRDefault="00791911" w:rsidP="00791911">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A85BBB">
        <w:rPr>
          <w:rFonts w:ascii="Cambria" w:hAnsi="Cambria"/>
          <w:lang w:eastAsia="pt-BR"/>
        </w:rPr>
        <w:t>Os quantitativos solicitados são estimados e representam as previsões d</w:t>
      </w:r>
      <w:r>
        <w:rPr>
          <w:rFonts w:ascii="Cambria" w:hAnsi="Cambria"/>
          <w:lang w:eastAsia="pt-BR"/>
        </w:rPr>
        <w:t>as Secretarias</w:t>
      </w:r>
      <w:r w:rsidRPr="00A85BBB">
        <w:rPr>
          <w:rFonts w:ascii="Cambria" w:hAnsi="Cambria"/>
          <w:lang w:eastAsia="pt-BR"/>
        </w:rPr>
        <w:t xml:space="preserve"> para </w:t>
      </w:r>
      <w:r>
        <w:rPr>
          <w:rFonts w:ascii="Cambria" w:hAnsi="Cambria"/>
          <w:lang w:eastAsia="pt-BR"/>
        </w:rPr>
        <w:t>contratações</w:t>
      </w:r>
      <w:r w:rsidRPr="00A85BBB">
        <w:rPr>
          <w:rFonts w:ascii="Cambria" w:hAnsi="Cambria"/>
          <w:lang w:eastAsia="pt-BR"/>
        </w:rPr>
        <w:t xml:space="preserve"> durante o prazo de vigência </w:t>
      </w:r>
      <w:r>
        <w:rPr>
          <w:rFonts w:ascii="Cambria" w:hAnsi="Cambria"/>
          <w:lang w:eastAsia="pt-BR"/>
        </w:rPr>
        <w:t>da ARP</w:t>
      </w:r>
      <w:r w:rsidRPr="00A85BBB">
        <w:rPr>
          <w:rFonts w:ascii="Cambria" w:hAnsi="Cambria"/>
          <w:lang w:eastAsia="pt-BR"/>
        </w:rPr>
        <w:t>.</w:t>
      </w:r>
    </w:p>
    <w:p w14:paraId="14FFA234" w14:textId="77777777" w:rsidR="00791911" w:rsidRPr="00AA0156" w:rsidRDefault="00791911" w:rsidP="00791911">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A85BBB">
        <w:rPr>
          <w:rFonts w:ascii="Cambria" w:hAnsi="Cambria"/>
          <w:lang w:eastAsia="pt-BR"/>
        </w:rPr>
        <w:t xml:space="preserve">É vedado efetuar acréscimos nos quantitativos fixados pela </w:t>
      </w:r>
      <w:r>
        <w:rPr>
          <w:rFonts w:ascii="Cambria" w:hAnsi="Cambria"/>
          <w:lang w:eastAsia="pt-BR"/>
        </w:rPr>
        <w:t>A</w:t>
      </w:r>
      <w:r w:rsidRPr="00A85BBB">
        <w:rPr>
          <w:rFonts w:ascii="Cambria" w:hAnsi="Cambria"/>
          <w:lang w:eastAsia="pt-BR"/>
        </w:rPr>
        <w:t xml:space="preserve">ta de </w:t>
      </w:r>
      <w:r>
        <w:rPr>
          <w:rFonts w:ascii="Cambria" w:hAnsi="Cambria"/>
          <w:lang w:eastAsia="pt-BR"/>
        </w:rPr>
        <w:t>R</w:t>
      </w:r>
      <w:r w:rsidRPr="00A85BBB">
        <w:rPr>
          <w:rFonts w:ascii="Cambria" w:hAnsi="Cambria"/>
          <w:lang w:eastAsia="pt-BR"/>
        </w:rPr>
        <w:t xml:space="preserve">egistro de </w:t>
      </w:r>
      <w:r>
        <w:rPr>
          <w:rFonts w:ascii="Cambria" w:hAnsi="Cambria"/>
          <w:lang w:eastAsia="pt-BR"/>
        </w:rPr>
        <w:t>P</w:t>
      </w:r>
      <w:r w:rsidRPr="00A85BBB">
        <w:rPr>
          <w:rFonts w:ascii="Cambria" w:hAnsi="Cambria"/>
          <w:lang w:eastAsia="pt-BR"/>
        </w:rPr>
        <w:t>reços, inclusive o acréscimo de que trata o § 1º do art. 65 da Lei Federal nº 8.666, de 21 de junho de 1993.</w:t>
      </w:r>
    </w:p>
    <w:p w14:paraId="2DFE6B2D" w14:textId="7E19E52E" w:rsidR="00791911" w:rsidRDefault="00791911" w:rsidP="00791911">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lang w:eastAsia="pt-BR"/>
        </w:rPr>
      </w:pPr>
      <w:r w:rsidRPr="00AA0156">
        <w:rPr>
          <w:rFonts w:ascii="Cambria" w:hAnsi="Cambria"/>
          <w:lang w:eastAsia="pt-BR"/>
        </w:rPr>
        <w:lastRenderedPageBreak/>
        <w:t xml:space="preserve">O Órgão Gerenciador da Ata de Registro de Preços a ser firmada mediante a realização de Pregão </w:t>
      </w:r>
      <w:r w:rsidR="00CA1679">
        <w:rPr>
          <w:rFonts w:ascii="Cambria" w:hAnsi="Cambria"/>
          <w:lang w:eastAsia="pt-BR"/>
        </w:rPr>
        <w:t>Eletrônico</w:t>
      </w:r>
      <w:r w:rsidRPr="00AA0156">
        <w:rPr>
          <w:rFonts w:ascii="Cambria" w:hAnsi="Cambria"/>
          <w:lang w:eastAsia="pt-BR"/>
        </w:rPr>
        <w:t xml:space="preserve"> é a </w:t>
      </w:r>
      <w:r w:rsidRPr="008A09D0">
        <w:rPr>
          <w:rFonts w:ascii="Cambria" w:hAnsi="Cambria"/>
          <w:b/>
          <w:bCs/>
          <w:lang w:eastAsia="pt-BR"/>
        </w:rPr>
        <w:t>Secretaria Municipal de Gestão, Inovação e Tecnologia</w:t>
      </w:r>
      <w:r w:rsidRPr="00AA0156">
        <w:rPr>
          <w:rFonts w:ascii="Cambria" w:hAnsi="Cambria"/>
          <w:lang w:eastAsia="pt-BR"/>
        </w:rPr>
        <w:t>.</w:t>
      </w:r>
    </w:p>
    <w:p w14:paraId="14625F5D" w14:textId="77777777" w:rsidR="00791911" w:rsidRPr="006C2FA4" w:rsidRDefault="00791911" w:rsidP="00791911">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b/>
          <w:bCs/>
          <w:lang w:eastAsia="pt-BR"/>
        </w:rPr>
      </w:pPr>
      <w:r w:rsidRPr="00820B8B">
        <w:rPr>
          <w:rFonts w:ascii="Cambria" w:hAnsi="Cambria"/>
          <w:b/>
          <w:bCs/>
          <w:lang w:eastAsia="pt-BR"/>
        </w:rPr>
        <w:t xml:space="preserve">São participantes deste Registro de Preços, </w:t>
      </w:r>
      <w:r>
        <w:rPr>
          <w:rFonts w:ascii="Cambria" w:hAnsi="Cambria"/>
          <w:b/>
          <w:bCs/>
          <w:lang w:eastAsia="pt-BR"/>
        </w:rPr>
        <w:t xml:space="preserve">os </w:t>
      </w:r>
      <w:r w:rsidRPr="00820B8B">
        <w:rPr>
          <w:rFonts w:ascii="Cambria" w:hAnsi="Cambria"/>
          <w:b/>
          <w:bCs/>
          <w:lang w:eastAsia="pt-BR"/>
        </w:rPr>
        <w:t xml:space="preserve">seguintes </w:t>
      </w:r>
      <w:r>
        <w:rPr>
          <w:rFonts w:ascii="Cambria" w:hAnsi="Cambria"/>
          <w:b/>
          <w:bCs/>
          <w:lang w:eastAsia="pt-BR"/>
        </w:rPr>
        <w:t>Órgãos</w:t>
      </w:r>
      <w:r w:rsidRPr="00820B8B">
        <w:rPr>
          <w:rFonts w:ascii="Cambria" w:hAnsi="Cambria"/>
          <w:b/>
          <w:bCs/>
          <w:lang w:eastAsia="pt-BR"/>
        </w:rPr>
        <w:t>:</w:t>
      </w:r>
    </w:p>
    <w:p w14:paraId="1CF1273D" w14:textId="6449D421" w:rsidR="00791911" w:rsidRDefault="00791911" w:rsidP="00791911">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Pr>
          <w:rFonts w:ascii="Cambria" w:hAnsi="Cambria"/>
          <w:lang w:eastAsia="pt-BR"/>
        </w:rPr>
        <w:t>Secretaria Municipal de Saúde</w:t>
      </w:r>
    </w:p>
    <w:p w14:paraId="6A7B0854" w14:textId="027F57E7" w:rsidR="00791911" w:rsidRDefault="00791911" w:rsidP="00791911">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Pr>
          <w:rFonts w:ascii="Cambria" w:hAnsi="Cambria"/>
          <w:lang w:eastAsia="pt-BR"/>
        </w:rPr>
        <w:t>Secretaria Municipal de Educação</w:t>
      </w:r>
      <w:r w:rsidR="003D00B3">
        <w:rPr>
          <w:rFonts w:ascii="Cambria" w:hAnsi="Cambria"/>
          <w:lang w:eastAsia="pt-BR"/>
        </w:rPr>
        <w:t>, Cultura, Inclusão, Ciência e Tecnologia</w:t>
      </w:r>
    </w:p>
    <w:p w14:paraId="79D4A72F" w14:textId="637140E2" w:rsidR="003D00B3" w:rsidRDefault="003D00B3" w:rsidP="00791911">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Pr>
          <w:rFonts w:ascii="Cambria" w:hAnsi="Cambria"/>
          <w:lang w:eastAsia="pt-BR"/>
        </w:rPr>
        <w:t>Secretaria Municipal de Desenvolvimento Social</w:t>
      </w:r>
    </w:p>
    <w:p w14:paraId="0CFB6F10" w14:textId="77777777" w:rsidR="00791911" w:rsidRDefault="00791911" w:rsidP="00791911">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lang w:eastAsia="pt-BR"/>
        </w:rPr>
      </w:pPr>
      <w:r>
        <w:rPr>
          <w:rFonts w:ascii="Cambria" w:hAnsi="Cambria"/>
          <w:lang w:eastAsia="pt-BR"/>
        </w:rPr>
        <w:t xml:space="preserve">Secretaria Municipal de Gestão, </w:t>
      </w:r>
      <w:r w:rsidRPr="003911F7">
        <w:rPr>
          <w:rFonts w:ascii="Cambria" w:hAnsi="Cambria"/>
          <w:lang w:eastAsia="pt-BR"/>
        </w:rPr>
        <w:t>Inovação e Tecnologia</w:t>
      </w:r>
      <w:r>
        <w:rPr>
          <w:rFonts w:ascii="Cambria" w:hAnsi="Cambria"/>
          <w:lang w:eastAsia="pt-BR"/>
        </w:rPr>
        <w:t>, concentrando o restante da estrutura municipal.</w:t>
      </w:r>
    </w:p>
    <w:p w14:paraId="24E0658C" w14:textId="77777777" w:rsidR="00791911" w:rsidRDefault="00791911" w:rsidP="00791911">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lang w:eastAsia="pt-BR"/>
        </w:rPr>
      </w:pPr>
      <w:r>
        <w:rPr>
          <w:rFonts w:ascii="Cambria" w:hAnsi="Cambria"/>
          <w:lang w:eastAsia="pt-BR"/>
        </w:rPr>
        <w:t xml:space="preserve">A escolha pela realização de procedimento licitatório utilizando o Sistema de Registro de Preços para a contratação pretendida se dá pelo fato de que a execução do objeto deste instrumento será realizada de forma parcelada por mais de um Órgão Público do Município de Saquarema, de acordo com o art. 3º, inciso III, do Decreto Federal nº 7892/2013, </w:t>
      </w:r>
      <w:r w:rsidRPr="00523B10">
        <w:rPr>
          <w:rFonts w:ascii="Cambria" w:hAnsi="Cambria"/>
          <w:i/>
          <w:iCs/>
          <w:lang w:eastAsia="pt-BR"/>
        </w:rPr>
        <w:t xml:space="preserve">in </w:t>
      </w:r>
      <w:proofErr w:type="spellStart"/>
      <w:r w:rsidRPr="00523B10">
        <w:rPr>
          <w:rFonts w:ascii="Cambria" w:hAnsi="Cambria"/>
          <w:i/>
          <w:iCs/>
          <w:lang w:eastAsia="pt-BR"/>
        </w:rPr>
        <w:t>verbis</w:t>
      </w:r>
      <w:proofErr w:type="spellEnd"/>
      <w:r>
        <w:rPr>
          <w:rFonts w:ascii="Cambria" w:hAnsi="Cambria"/>
          <w:lang w:eastAsia="pt-BR"/>
        </w:rPr>
        <w:t>:</w:t>
      </w:r>
    </w:p>
    <w:p w14:paraId="4FA47031" w14:textId="77777777" w:rsidR="00791911" w:rsidRPr="00F87DBF" w:rsidRDefault="00791911" w:rsidP="00F87DBF">
      <w:pPr>
        <w:pStyle w:val="PargrafodaLista"/>
        <w:autoSpaceDE w:val="0"/>
        <w:autoSpaceDN w:val="0"/>
        <w:adjustRightInd w:val="0"/>
        <w:spacing w:before="240" w:after="240" w:line="276" w:lineRule="auto"/>
        <w:ind w:left="1418"/>
        <w:contextualSpacing w:val="0"/>
        <w:jc w:val="both"/>
        <w:rPr>
          <w:rFonts w:ascii="Cambria" w:hAnsi="Cambria"/>
          <w:i/>
          <w:iCs/>
          <w:sz w:val="20"/>
          <w:szCs w:val="20"/>
          <w:lang w:eastAsia="pt-BR"/>
        </w:rPr>
      </w:pPr>
      <w:r w:rsidRPr="00F87DBF">
        <w:rPr>
          <w:rFonts w:ascii="Cambria" w:hAnsi="Cambria"/>
          <w:i/>
          <w:iCs/>
          <w:sz w:val="20"/>
          <w:szCs w:val="20"/>
          <w:lang w:eastAsia="pt-BR"/>
        </w:rPr>
        <w:t>“Art. 3º O Sistema de Registro de Preços poderá ser adotado nas seguintes hipóteses:</w:t>
      </w:r>
    </w:p>
    <w:p w14:paraId="7270FAD0" w14:textId="77777777" w:rsidR="00791911" w:rsidRPr="00F87DBF" w:rsidRDefault="00791911" w:rsidP="00F87DBF">
      <w:pPr>
        <w:pStyle w:val="PargrafodaLista"/>
        <w:autoSpaceDE w:val="0"/>
        <w:autoSpaceDN w:val="0"/>
        <w:adjustRightInd w:val="0"/>
        <w:spacing w:before="240" w:after="240" w:line="276" w:lineRule="auto"/>
        <w:ind w:left="1418"/>
        <w:contextualSpacing w:val="0"/>
        <w:jc w:val="both"/>
        <w:rPr>
          <w:rFonts w:ascii="Cambria" w:hAnsi="Cambria"/>
          <w:i/>
          <w:iCs/>
          <w:sz w:val="20"/>
          <w:szCs w:val="20"/>
          <w:lang w:eastAsia="pt-BR"/>
        </w:rPr>
      </w:pPr>
      <w:r w:rsidRPr="00F87DBF">
        <w:rPr>
          <w:rFonts w:ascii="Cambria" w:hAnsi="Cambria"/>
          <w:i/>
          <w:iCs/>
          <w:sz w:val="20"/>
          <w:szCs w:val="20"/>
          <w:lang w:eastAsia="pt-BR"/>
        </w:rPr>
        <w:t>[...]</w:t>
      </w:r>
    </w:p>
    <w:p w14:paraId="4DF6E664" w14:textId="3F60C9EE" w:rsidR="00A847F0" w:rsidRPr="00F87DBF" w:rsidRDefault="00791911" w:rsidP="00F87DBF">
      <w:pPr>
        <w:pStyle w:val="PargrafodaLista"/>
        <w:autoSpaceDE w:val="0"/>
        <w:autoSpaceDN w:val="0"/>
        <w:adjustRightInd w:val="0"/>
        <w:spacing w:before="240" w:after="240" w:line="276" w:lineRule="auto"/>
        <w:ind w:left="1418"/>
        <w:contextualSpacing w:val="0"/>
        <w:jc w:val="both"/>
        <w:rPr>
          <w:rFonts w:ascii="Cambria" w:hAnsi="Cambria"/>
          <w:i/>
          <w:iCs/>
          <w:sz w:val="20"/>
          <w:szCs w:val="20"/>
          <w:lang w:eastAsia="pt-BR"/>
        </w:rPr>
      </w:pPr>
      <w:r w:rsidRPr="00F87DBF">
        <w:rPr>
          <w:rFonts w:ascii="Cambria" w:hAnsi="Cambria"/>
          <w:i/>
          <w:iCs/>
          <w:sz w:val="20"/>
          <w:szCs w:val="20"/>
          <w:lang w:eastAsia="pt-BR"/>
        </w:rPr>
        <w:t>III - quando for conveniente a aquisição de bens ou a contratação de serviços para atendimento a mais de um órgão ou entidade, ou a programas de governo; ou”</w:t>
      </w:r>
    </w:p>
    <w:p w14:paraId="74518EFA" w14:textId="00E5F9FD" w:rsidR="00DF09B8" w:rsidRPr="00795C16" w:rsidRDefault="00DF09B8" w:rsidP="00791911">
      <w:pPr>
        <w:pStyle w:val="PargrafodaLista"/>
        <w:numPr>
          <w:ilvl w:val="0"/>
          <w:numId w:val="1"/>
        </w:numPr>
        <w:pBdr>
          <w:bottom w:val="single" w:sz="4" w:space="1" w:color="auto"/>
        </w:pBdr>
        <w:autoSpaceDE w:val="0"/>
        <w:autoSpaceDN w:val="0"/>
        <w:adjustRightInd w:val="0"/>
        <w:spacing w:before="240" w:after="240" w:line="276" w:lineRule="auto"/>
        <w:ind w:left="0" w:firstLine="0"/>
        <w:contextualSpacing w:val="0"/>
        <w:jc w:val="both"/>
        <w:outlineLvl w:val="0"/>
        <w:rPr>
          <w:rFonts w:ascii="Cambria" w:hAnsi="Cambria"/>
          <w:b/>
          <w:bCs/>
          <w:color w:val="000000"/>
          <w:lang w:eastAsia="pt-BR"/>
        </w:rPr>
      </w:pPr>
      <w:r w:rsidRPr="00795C16">
        <w:rPr>
          <w:rFonts w:ascii="Cambria" w:hAnsi="Cambria"/>
          <w:b/>
          <w:bCs/>
          <w:color w:val="000000"/>
          <w:lang w:eastAsia="pt-BR"/>
        </w:rPr>
        <w:t>DAS OBRIGAÇÕES DA CONTRATADA</w:t>
      </w:r>
    </w:p>
    <w:p w14:paraId="170DCD9B" w14:textId="1DD02EBF" w:rsidR="001F6AF7" w:rsidRPr="001F6AF7" w:rsidRDefault="001F6AF7" w:rsidP="00791911">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1F6AF7">
        <w:rPr>
          <w:rFonts w:ascii="Cambria" w:hAnsi="Cambria"/>
          <w:color w:val="000000"/>
          <w:lang w:eastAsia="pt-BR"/>
        </w:rPr>
        <w:t>Cumprir todas as disposições referentes ao objeto deste termo de referência e assumir, de forma irrevogável e sem ressalvas, a integral responsabilidade pela execução do contrato, de acordo com as obrigações legais, técnicas e contratuais</w:t>
      </w:r>
      <w:r>
        <w:rPr>
          <w:rFonts w:ascii="Cambria" w:hAnsi="Cambria"/>
          <w:color w:val="000000"/>
          <w:lang w:eastAsia="pt-BR"/>
        </w:rPr>
        <w:t>.</w:t>
      </w:r>
    </w:p>
    <w:p w14:paraId="07955F12" w14:textId="69697333" w:rsidR="001F6AF7" w:rsidRPr="001F6AF7" w:rsidRDefault="001F6AF7"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1F6AF7">
        <w:rPr>
          <w:rFonts w:ascii="Cambria" w:hAnsi="Cambria"/>
          <w:color w:val="000000"/>
          <w:lang w:eastAsia="pt-BR"/>
        </w:rPr>
        <w:t xml:space="preserve">Responsabilizar-se pela qualidade dos serviços executados e dos recursos empregados, em conformidade com as especificações deste Termo de Referência, sem ônus para a </w:t>
      </w:r>
      <w:r w:rsidR="000A4C4C" w:rsidRPr="001F6AF7">
        <w:rPr>
          <w:rFonts w:ascii="Cambria" w:hAnsi="Cambria"/>
          <w:color w:val="000000"/>
          <w:lang w:eastAsia="pt-BR"/>
        </w:rPr>
        <w:t xml:space="preserve">CONTRATANTE </w:t>
      </w:r>
      <w:r w:rsidRPr="001F6AF7">
        <w:rPr>
          <w:rFonts w:ascii="Cambria" w:hAnsi="Cambria"/>
          <w:color w:val="000000"/>
          <w:lang w:eastAsia="pt-BR"/>
        </w:rPr>
        <w:t>e sem prejuízo da aplicação das sanções cabíveis</w:t>
      </w:r>
      <w:r>
        <w:rPr>
          <w:rFonts w:ascii="Cambria" w:hAnsi="Cambria"/>
          <w:color w:val="000000"/>
          <w:lang w:eastAsia="pt-BR"/>
        </w:rPr>
        <w:t>.</w:t>
      </w:r>
    </w:p>
    <w:p w14:paraId="086CEC04" w14:textId="3D12B4EE" w:rsidR="001F6AF7" w:rsidRPr="001F6AF7" w:rsidRDefault="001F6AF7"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1F6AF7">
        <w:rPr>
          <w:rFonts w:ascii="Cambria" w:hAnsi="Cambria"/>
          <w:color w:val="000000"/>
          <w:lang w:eastAsia="pt-BR"/>
        </w:rPr>
        <w:t>Cumprir os prazos para prestação dos serviços descritos no presente termo de referência e entrega dos materiais correspondentes, quando exigidos</w:t>
      </w:r>
      <w:r>
        <w:rPr>
          <w:rFonts w:ascii="Cambria" w:hAnsi="Cambria"/>
          <w:color w:val="000000"/>
          <w:lang w:eastAsia="pt-BR"/>
        </w:rPr>
        <w:t>.</w:t>
      </w:r>
    </w:p>
    <w:p w14:paraId="55A70AF3" w14:textId="3ECC792B" w:rsidR="001F6AF7" w:rsidRPr="001F6AF7" w:rsidRDefault="001F6AF7"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1F6AF7">
        <w:rPr>
          <w:rFonts w:ascii="Cambria" w:hAnsi="Cambria"/>
          <w:color w:val="000000"/>
          <w:lang w:eastAsia="pt-BR"/>
        </w:rPr>
        <w:lastRenderedPageBreak/>
        <w:t>Arcar com todos os custos necessários à completa prestação dos serviços, responsabilizando-se por todos os encargos fiscais e comerciais resultantes desta contratação</w:t>
      </w:r>
      <w:r>
        <w:rPr>
          <w:rFonts w:ascii="Cambria" w:hAnsi="Cambria"/>
          <w:color w:val="000000"/>
          <w:lang w:eastAsia="pt-BR"/>
        </w:rPr>
        <w:t>.</w:t>
      </w:r>
    </w:p>
    <w:p w14:paraId="045C00A5" w14:textId="44C1CFD5" w:rsidR="001F6AF7" w:rsidRPr="001F6AF7" w:rsidRDefault="001F6AF7"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1F6AF7">
        <w:rPr>
          <w:rFonts w:ascii="Cambria" w:hAnsi="Cambria"/>
          <w:color w:val="000000"/>
          <w:lang w:eastAsia="pt-BR"/>
        </w:rPr>
        <w:t xml:space="preserve">Responsabilizar-se inteira e exclusivamente pelo uso regular de marcas, patentes, registros, processos e licenças relativas à execução desta contratação, eximindo a </w:t>
      </w:r>
      <w:r w:rsidR="0097453F" w:rsidRPr="001F6AF7">
        <w:rPr>
          <w:rFonts w:ascii="Cambria" w:hAnsi="Cambria"/>
          <w:color w:val="000000"/>
          <w:lang w:eastAsia="pt-BR"/>
        </w:rPr>
        <w:t xml:space="preserve">CONTRATANTE </w:t>
      </w:r>
      <w:r w:rsidRPr="001F6AF7">
        <w:rPr>
          <w:rFonts w:ascii="Cambria" w:hAnsi="Cambria"/>
          <w:color w:val="000000"/>
          <w:lang w:eastAsia="pt-BR"/>
        </w:rPr>
        <w:t>das consequências de qualquer utilização indevida</w:t>
      </w:r>
      <w:r>
        <w:rPr>
          <w:rFonts w:ascii="Cambria" w:hAnsi="Cambria"/>
          <w:color w:val="000000"/>
          <w:lang w:eastAsia="pt-BR"/>
        </w:rPr>
        <w:t>.</w:t>
      </w:r>
    </w:p>
    <w:p w14:paraId="589170CA" w14:textId="3933BBB6" w:rsidR="001F6AF7" w:rsidRPr="001F6AF7" w:rsidRDefault="001F6AF7"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1F6AF7">
        <w:rPr>
          <w:rFonts w:ascii="Cambria" w:hAnsi="Cambria"/>
          <w:color w:val="000000"/>
          <w:lang w:eastAsia="pt-BR"/>
        </w:rPr>
        <w:t>Executar todas as atividades pertinentes a este termo de referência por meio de equipe técnica comprovadamente especializada, com rigorosa observância aos conceitos técnicos estabelecidos nos documentos contratuais e tudo mais que for necessário ao perfeito cumprimento das obrigações previstas neste Termo de Referência</w:t>
      </w:r>
      <w:r>
        <w:rPr>
          <w:rFonts w:ascii="Cambria" w:hAnsi="Cambria"/>
          <w:color w:val="000000"/>
          <w:lang w:eastAsia="pt-BR"/>
        </w:rPr>
        <w:t>.</w:t>
      </w:r>
    </w:p>
    <w:p w14:paraId="5EA0CDB9" w14:textId="0DDA955E" w:rsidR="001F6AF7" w:rsidRPr="001F6AF7" w:rsidRDefault="001F6AF7"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1F6AF7">
        <w:rPr>
          <w:rFonts w:ascii="Cambria" w:hAnsi="Cambria"/>
          <w:color w:val="000000"/>
          <w:lang w:eastAsia="pt-BR"/>
        </w:rPr>
        <w:t>Observar, para o cumprimento do objeto deste Termo de Referência, as disposições da Lei nº 13.709/2018 e alterações, bem como as normas técnicas e regulamentações da Autoridade Nacional de Proteção de Dados, quando couber</w:t>
      </w:r>
      <w:r>
        <w:rPr>
          <w:rFonts w:ascii="Cambria" w:hAnsi="Cambria"/>
          <w:color w:val="000000"/>
          <w:lang w:eastAsia="pt-BR"/>
        </w:rPr>
        <w:t>.</w:t>
      </w:r>
    </w:p>
    <w:p w14:paraId="083F8B17" w14:textId="35CE77FF" w:rsidR="001F6AF7" w:rsidRDefault="001F6AF7"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1F6AF7">
        <w:rPr>
          <w:rFonts w:ascii="Cambria" w:hAnsi="Cambria"/>
          <w:color w:val="000000"/>
          <w:lang w:eastAsia="pt-BR"/>
        </w:rPr>
        <w:t>Cumprir o disposto na legislação trabalhista e nas normas regulamentadoras relativas à segurança e medicina do trabalho, na legislação ordinária federal, estadual e municipal, aplicáveis ao objeto deste Termo de Referência, bem como os acordos e convenções coletivas de trabalho das categorias profissionais envolvidas</w:t>
      </w:r>
      <w:r>
        <w:rPr>
          <w:rFonts w:ascii="Cambria" w:hAnsi="Cambria"/>
          <w:color w:val="000000"/>
          <w:lang w:eastAsia="pt-BR"/>
        </w:rPr>
        <w:t>.</w:t>
      </w:r>
    </w:p>
    <w:p w14:paraId="5CD7A3C3" w14:textId="68CE3CD0" w:rsidR="001F6AF7" w:rsidRPr="001F6AF7" w:rsidRDefault="001F6AF7"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1F6AF7">
        <w:rPr>
          <w:rFonts w:ascii="Cambria" w:hAnsi="Cambria"/>
          <w:color w:val="000000"/>
          <w:lang w:eastAsia="pt-BR"/>
        </w:rPr>
        <w:t>Responsabilizar-se inteiramente pelo pessoal alocado na prestação dos serviços objeto deste Termo de Referência, observando rigorosamente todas as prescrições relativas às leis sociais, fiscais, comerciais, trabalhistas e previdenciárias, sendo considerada, em qualquer circunstância, como a única empregadora responsável e também por qualquer adicional relativo à remuneração desse pessoal que seja ou venha a ser devido</w:t>
      </w:r>
      <w:r>
        <w:rPr>
          <w:rFonts w:ascii="Cambria" w:hAnsi="Cambria"/>
          <w:color w:val="000000"/>
          <w:lang w:eastAsia="pt-BR"/>
        </w:rPr>
        <w:t>.</w:t>
      </w:r>
    </w:p>
    <w:p w14:paraId="57B26613" w14:textId="59B546C4" w:rsidR="001F6AF7" w:rsidRPr="001F6AF7" w:rsidRDefault="001F6AF7"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1F6AF7">
        <w:rPr>
          <w:rFonts w:ascii="Cambria" w:hAnsi="Cambria"/>
          <w:color w:val="000000"/>
          <w:lang w:eastAsia="pt-BR"/>
        </w:rPr>
        <w:t>Respeitar as normas e procedimentos de controle interno, inclusive de acesso às dependências d</w:t>
      </w:r>
      <w:r w:rsidR="00121BF3">
        <w:rPr>
          <w:rFonts w:ascii="Cambria" w:hAnsi="Cambria"/>
          <w:color w:val="000000"/>
          <w:lang w:eastAsia="pt-BR"/>
        </w:rPr>
        <w:t>a CONTRATANTE</w:t>
      </w:r>
      <w:r>
        <w:rPr>
          <w:rFonts w:ascii="Cambria" w:hAnsi="Cambria"/>
          <w:color w:val="000000"/>
          <w:lang w:eastAsia="pt-BR"/>
        </w:rPr>
        <w:t>.</w:t>
      </w:r>
    </w:p>
    <w:p w14:paraId="7202D8DE" w14:textId="0D8A0175" w:rsidR="001F6AF7" w:rsidRPr="001F6AF7" w:rsidRDefault="001F6AF7"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1F6AF7">
        <w:rPr>
          <w:rFonts w:ascii="Cambria" w:hAnsi="Cambria"/>
          <w:color w:val="000000"/>
          <w:lang w:eastAsia="pt-BR"/>
        </w:rPr>
        <w:t>Responder pelos danos causados diretamente à Administração ou aos bens d</w:t>
      </w:r>
      <w:r w:rsidR="00121BF3">
        <w:rPr>
          <w:rFonts w:ascii="Cambria" w:hAnsi="Cambria"/>
          <w:color w:val="000000"/>
          <w:lang w:eastAsia="pt-BR"/>
        </w:rPr>
        <w:t>a CONTRATANTE</w:t>
      </w:r>
      <w:r w:rsidRPr="001F6AF7">
        <w:rPr>
          <w:rFonts w:ascii="Cambria" w:hAnsi="Cambria"/>
          <w:color w:val="000000"/>
          <w:lang w:eastAsia="pt-BR"/>
        </w:rPr>
        <w:t>, ou ainda a terceiros, decorrentes de sua culpa ou dolo, durante a execução do contrato, não excluindo ou reduzindo essa responsabilidade a fiscalização ou o acompanhamento pel</w:t>
      </w:r>
      <w:r w:rsidR="00121BF3">
        <w:rPr>
          <w:rFonts w:ascii="Cambria" w:hAnsi="Cambria"/>
          <w:color w:val="000000"/>
          <w:lang w:eastAsia="pt-BR"/>
        </w:rPr>
        <w:t>a</w:t>
      </w:r>
      <w:r w:rsidRPr="001F6AF7">
        <w:rPr>
          <w:rFonts w:ascii="Cambria" w:hAnsi="Cambria"/>
          <w:color w:val="000000"/>
          <w:lang w:eastAsia="pt-BR"/>
        </w:rPr>
        <w:t xml:space="preserve"> </w:t>
      </w:r>
      <w:r w:rsidR="00121BF3">
        <w:rPr>
          <w:rFonts w:ascii="Cambria" w:hAnsi="Cambria"/>
          <w:color w:val="000000"/>
          <w:lang w:eastAsia="pt-BR"/>
        </w:rPr>
        <w:t>CONTRATANTE</w:t>
      </w:r>
      <w:r>
        <w:rPr>
          <w:rFonts w:ascii="Cambria" w:hAnsi="Cambria"/>
          <w:color w:val="000000"/>
          <w:lang w:eastAsia="pt-BR"/>
        </w:rPr>
        <w:t>.</w:t>
      </w:r>
    </w:p>
    <w:p w14:paraId="7246A10D" w14:textId="5209F61B" w:rsidR="001F6AF7" w:rsidRPr="001F6AF7" w:rsidRDefault="001F6AF7"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1F6AF7">
        <w:rPr>
          <w:rFonts w:ascii="Cambria" w:hAnsi="Cambria"/>
          <w:color w:val="000000"/>
          <w:lang w:eastAsia="pt-BR"/>
        </w:rPr>
        <w:t xml:space="preserve">Comunicar </w:t>
      </w:r>
      <w:r w:rsidR="00121BF3">
        <w:rPr>
          <w:rFonts w:ascii="Cambria" w:hAnsi="Cambria"/>
          <w:color w:val="000000"/>
          <w:lang w:eastAsia="pt-BR"/>
        </w:rPr>
        <w:t>à CONTRATANTE</w:t>
      </w:r>
      <w:r w:rsidRPr="001F6AF7">
        <w:rPr>
          <w:rFonts w:ascii="Cambria" w:hAnsi="Cambria"/>
          <w:color w:val="000000"/>
          <w:lang w:eastAsia="pt-BR"/>
        </w:rPr>
        <w:t xml:space="preserve"> qualquer anormalidade constatada durante a prestação dos serviços e prestar os esclarecimentos solicitados</w:t>
      </w:r>
      <w:r>
        <w:rPr>
          <w:rFonts w:ascii="Cambria" w:hAnsi="Cambria"/>
          <w:color w:val="000000"/>
          <w:lang w:eastAsia="pt-BR"/>
        </w:rPr>
        <w:t>.</w:t>
      </w:r>
    </w:p>
    <w:p w14:paraId="1A9D58DA" w14:textId="6500DAA0" w:rsidR="001F6AF7" w:rsidRPr="001F6AF7" w:rsidRDefault="001F6AF7"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1F6AF7">
        <w:rPr>
          <w:rFonts w:ascii="Cambria" w:hAnsi="Cambria"/>
          <w:color w:val="000000"/>
          <w:lang w:eastAsia="pt-BR"/>
        </w:rPr>
        <w:lastRenderedPageBreak/>
        <w:t>Manter, durante o período de vigência do contrato, o atendimento a todas as condições de habilitação e qualificação exigidas na licitação</w:t>
      </w:r>
      <w:r>
        <w:rPr>
          <w:rFonts w:ascii="Cambria" w:hAnsi="Cambria"/>
          <w:color w:val="000000"/>
          <w:lang w:eastAsia="pt-BR"/>
        </w:rPr>
        <w:t>.</w:t>
      </w:r>
    </w:p>
    <w:p w14:paraId="216650AE" w14:textId="42AAA000" w:rsidR="001F6AF7" w:rsidRPr="001F6AF7" w:rsidRDefault="001F6AF7"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1F6AF7">
        <w:rPr>
          <w:rFonts w:ascii="Cambria" w:hAnsi="Cambria"/>
          <w:color w:val="000000"/>
          <w:lang w:eastAsia="pt-BR"/>
        </w:rPr>
        <w:t xml:space="preserve">Autorizar e assegurar </w:t>
      </w:r>
      <w:r w:rsidR="00121BF3">
        <w:rPr>
          <w:rFonts w:ascii="Cambria" w:hAnsi="Cambria"/>
          <w:color w:val="000000"/>
          <w:lang w:eastAsia="pt-BR"/>
        </w:rPr>
        <w:t>à CONTRATANTE</w:t>
      </w:r>
      <w:r w:rsidR="00121BF3" w:rsidRPr="001F6AF7">
        <w:rPr>
          <w:rFonts w:ascii="Cambria" w:hAnsi="Cambria"/>
          <w:color w:val="000000"/>
          <w:lang w:eastAsia="pt-BR"/>
        </w:rPr>
        <w:t xml:space="preserve"> </w:t>
      </w:r>
      <w:r w:rsidRPr="001F6AF7">
        <w:rPr>
          <w:rFonts w:ascii="Cambria" w:hAnsi="Cambria"/>
          <w:color w:val="000000"/>
          <w:lang w:eastAsia="pt-BR"/>
        </w:rPr>
        <w:t>o direito irrestrito de fiscalizar, sustar, recusar, mandar desfazer ou refazer qualquer serviço que não esteja de acordo com a técnica e as especificações deste termo de referência.</w:t>
      </w:r>
    </w:p>
    <w:p w14:paraId="6D31E080" w14:textId="6F0E5CE2" w:rsidR="001F6AF7" w:rsidRPr="001F6AF7" w:rsidRDefault="001F6AF7"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1F6AF7">
        <w:rPr>
          <w:rFonts w:ascii="Cambria" w:hAnsi="Cambria"/>
          <w:color w:val="000000"/>
          <w:lang w:eastAsia="pt-BR"/>
        </w:rPr>
        <w:t>Manter sigilo sobre toda e qualquer informação confidencial, reservada ou exclusiva, incluindo informações técnicas, de negócios ou financeira, comunicada pel</w:t>
      </w:r>
      <w:r w:rsidR="00121BF3">
        <w:rPr>
          <w:rFonts w:ascii="Cambria" w:hAnsi="Cambria"/>
          <w:color w:val="000000"/>
          <w:lang w:eastAsia="pt-BR"/>
        </w:rPr>
        <w:t>a CONTRATANTE</w:t>
      </w:r>
      <w:r w:rsidRPr="001F6AF7">
        <w:rPr>
          <w:rFonts w:ascii="Cambria" w:hAnsi="Cambria"/>
          <w:color w:val="000000"/>
          <w:lang w:eastAsia="pt-BR"/>
        </w:rPr>
        <w:t xml:space="preserve"> em função do contrato.</w:t>
      </w:r>
    </w:p>
    <w:p w14:paraId="4CDE3080" w14:textId="6F62114E" w:rsidR="001F6AF7" w:rsidRDefault="00121BF3"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Pr>
          <w:rFonts w:ascii="Cambria" w:hAnsi="Cambria"/>
          <w:color w:val="000000"/>
          <w:lang w:eastAsia="pt-BR"/>
        </w:rPr>
        <w:t xml:space="preserve">A CONTRATADA deverá </w:t>
      </w:r>
      <w:r w:rsidRPr="00121BF3">
        <w:rPr>
          <w:rFonts w:ascii="Cambria" w:hAnsi="Cambria"/>
          <w:color w:val="000000"/>
          <w:lang w:eastAsia="pt-BR"/>
        </w:rPr>
        <w:t>assumir a responsabilidade por</w:t>
      </w:r>
      <w:r>
        <w:rPr>
          <w:rFonts w:ascii="Cambria" w:hAnsi="Cambria"/>
          <w:color w:val="000000"/>
          <w:lang w:eastAsia="pt-BR"/>
        </w:rPr>
        <w:t xml:space="preserve"> t</w:t>
      </w:r>
      <w:r w:rsidRPr="00121BF3">
        <w:rPr>
          <w:rFonts w:ascii="Cambria" w:hAnsi="Cambria"/>
          <w:color w:val="000000"/>
          <w:lang w:eastAsia="pt-BR"/>
        </w:rPr>
        <w:t>odas as providências e obrigações estabelecidas na legislação específica de acidentes de trabalho, quando, em ocorrência da espécie forem vítimas os seus empregados durante a execução do contrato, ainda que ocorrido nas dependências d</w:t>
      </w:r>
      <w:r>
        <w:rPr>
          <w:rFonts w:ascii="Cambria" w:hAnsi="Cambria"/>
          <w:color w:val="000000"/>
          <w:lang w:eastAsia="pt-BR"/>
        </w:rPr>
        <w:t>a CONTRATANTE.</w:t>
      </w:r>
    </w:p>
    <w:p w14:paraId="15B37CD7" w14:textId="1A5E41C1" w:rsidR="008F2B91" w:rsidRPr="008F2B91" w:rsidRDefault="000400BB" w:rsidP="008F2B91">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0400BB">
        <w:rPr>
          <w:rFonts w:ascii="Cambria" w:hAnsi="Cambria"/>
          <w:color w:val="000000"/>
          <w:lang w:eastAsia="pt-BR"/>
        </w:rPr>
        <w:t>A inadimplência d</w:t>
      </w:r>
      <w:r>
        <w:rPr>
          <w:rFonts w:ascii="Cambria" w:hAnsi="Cambria"/>
          <w:color w:val="000000"/>
          <w:lang w:eastAsia="pt-BR"/>
        </w:rPr>
        <w:t>a CONTRATADA</w:t>
      </w:r>
      <w:r w:rsidRPr="000400BB">
        <w:rPr>
          <w:rFonts w:ascii="Cambria" w:hAnsi="Cambria"/>
          <w:color w:val="000000"/>
          <w:lang w:eastAsia="pt-BR"/>
        </w:rPr>
        <w:t xml:space="preserve">, com referência aos encargos sociais, comerciais e fiscais não transfere a responsabilidade por seu pagamento </w:t>
      </w:r>
      <w:r>
        <w:rPr>
          <w:rFonts w:ascii="Cambria" w:hAnsi="Cambria"/>
          <w:color w:val="000000"/>
          <w:lang w:eastAsia="pt-BR"/>
        </w:rPr>
        <w:t>à CONTRATANTE</w:t>
      </w:r>
      <w:r w:rsidRPr="000400BB">
        <w:rPr>
          <w:rFonts w:ascii="Cambria" w:hAnsi="Cambria"/>
          <w:color w:val="000000"/>
          <w:lang w:eastAsia="pt-BR"/>
        </w:rPr>
        <w:t>, nem poderá onerar o objeto desta contratação</w:t>
      </w:r>
      <w:r>
        <w:rPr>
          <w:rFonts w:ascii="Cambria" w:hAnsi="Cambria"/>
          <w:color w:val="000000"/>
          <w:lang w:eastAsia="pt-BR"/>
        </w:rPr>
        <w:t>.</w:t>
      </w:r>
    </w:p>
    <w:p w14:paraId="62350F02" w14:textId="0C362EF1" w:rsidR="00784B1D" w:rsidRPr="00795C16" w:rsidRDefault="00784B1D" w:rsidP="00795C16">
      <w:pPr>
        <w:pStyle w:val="PargrafodaLista"/>
        <w:numPr>
          <w:ilvl w:val="0"/>
          <w:numId w:val="1"/>
        </w:numPr>
        <w:pBdr>
          <w:bottom w:val="single" w:sz="4" w:space="1" w:color="auto"/>
        </w:pBdr>
        <w:autoSpaceDE w:val="0"/>
        <w:autoSpaceDN w:val="0"/>
        <w:adjustRightInd w:val="0"/>
        <w:spacing w:before="240" w:after="240" w:line="276" w:lineRule="auto"/>
        <w:ind w:left="0" w:firstLine="0"/>
        <w:contextualSpacing w:val="0"/>
        <w:jc w:val="both"/>
        <w:outlineLvl w:val="0"/>
        <w:rPr>
          <w:rFonts w:ascii="Cambria" w:hAnsi="Cambria"/>
          <w:b/>
          <w:bCs/>
          <w:color w:val="000000"/>
          <w:lang w:eastAsia="pt-BR"/>
        </w:rPr>
      </w:pPr>
      <w:r w:rsidRPr="00795C16">
        <w:rPr>
          <w:rFonts w:ascii="Cambria" w:hAnsi="Cambria"/>
          <w:b/>
          <w:bCs/>
          <w:color w:val="000000"/>
          <w:lang w:eastAsia="pt-BR"/>
        </w:rPr>
        <w:t>DAS OBRIGAÇÕES DA CONTRATANTE</w:t>
      </w:r>
    </w:p>
    <w:p w14:paraId="36570170" w14:textId="2268509A" w:rsidR="00C309B0" w:rsidRPr="00C309B0" w:rsidRDefault="00C309B0"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C309B0">
        <w:rPr>
          <w:rFonts w:ascii="Cambria" w:hAnsi="Cambria"/>
          <w:color w:val="000000"/>
          <w:lang w:eastAsia="pt-BR"/>
        </w:rPr>
        <w:t>Exigir o cumprimento de todas as obrigações assumidas pela CONTRATADA, de acordo com as cláusulas contratuais e os termos de sua proposta.</w:t>
      </w:r>
    </w:p>
    <w:p w14:paraId="42DF0226" w14:textId="77777777" w:rsidR="00C309B0" w:rsidRPr="00C309B0" w:rsidRDefault="00C309B0"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C309B0">
        <w:rPr>
          <w:rFonts w:ascii="Cambria" w:hAnsi="Cambria"/>
          <w:color w:val="000000"/>
          <w:lang w:eastAsia="pt-BR"/>
        </w:rPr>
        <w:t>Exercer o acompanhamento e a fiscalização, por servidor(es) especialmente designado(s), anotando em registro próprio as falhas detectadas e encaminhando os apontamentos à autoridade competente para as providências cabíveis.</w:t>
      </w:r>
    </w:p>
    <w:p w14:paraId="00624B31" w14:textId="77777777" w:rsidR="00C309B0" w:rsidRPr="00C309B0" w:rsidRDefault="00C309B0"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C309B0">
        <w:rPr>
          <w:rFonts w:ascii="Cambria" w:hAnsi="Cambria"/>
          <w:color w:val="000000"/>
          <w:lang w:eastAsia="pt-BR"/>
        </w:rPr>
        <w:t>Notificar a CONTRATADA por escrito da ocorrência de eventuais imperfeições, falhas ou irregularidades constatadas no curso da execução, fixando prazo para a sua correção, certificando-se que as soluções por ela propostas sejam as mais adequadas.</w:t>
      </w:r>
    </w:p>
    <w:p w14:paraId="3FDDA856" w14:textId="4550F3A7" w:rsidR="00C309B0" w:rsidRPr="00C309B0" w:rsidRDefault="00C309B0"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C309B0">
        <w:rPr>
          <w:rFonts w:ascii="Cambria" w:hAnsi="Cambria"/>
          <w:color w:val="000000"/>
          <w:lang w:eastAsia="pt-BR"/>
        </w:rPr>
        <w:t>Ter pessoal disponível para o recebimento dos produtos contratados no horário e local previsto para entrega</w:t>
      </w:r>
      <w:r w:rsidR="008B1A15">
        <w:rPr>
          <w:rFonts w:ascii="Cambria" w:hAnsi="Cambria"/>
          <w:color w:val="000000"/>
          <w:lang w:eastAsia="pt-BR"/>
        </w:rPr>
        <w:t>, quando couber</w:t>
      </w:r>
      <w:r w:rsidRPr="00C309B0">
        <w:rPr>
          <w:rFonts w:ascii="Cambria" w:hAnsi="Cambria"/>
          <w:color w:val="000000"/>
          <w:lang w:eastAsia="pt-BR"/>
        </w:rPr>
        <w:t>.</w:t>
      </w:r>
    </w:p>
    <w:p w14:paraId="358FBD37" w14:textId="59601FE4" w:rsidR="00C309B0" w:rsidRPr="00C309B0" w:rsidRDefault="00C309B0"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C309B0">
        <w:rPr>
          <w:rFonts w:ascii="Cambria" w:hAnsi="Cambria"/>
          <w:color w:val="000000"/>
          <w:lang w:eastAsia="pt-BR"/>
        </w:rPr>
        <w:t xml:space="preserve">Receber os produtos de acordo com as especificações descritas neste documento, rejeitando, no todo ou em parte, o </w:t>
      </w:r>
      <w:r w:rsidR="0037365C">
        <w:rPr>
          <w:rFonts w:ascii="Cambria" w:hAnsi="Cambria"/>
          <w:color w:val="000000"/>
          <w:lang w:eastAsia="pt-BR"/>
        </w:rPr>
        <w:t>serviço</w:t>
      </w:r>
      <w:r w:rsidRPr="00C309B0">
        <w:rPr>
          <w:rFonts w:ascii="Cambria" w:hAnsi="Cambria"/>
          <w:color w:val="000000"/>
          <w:lang w:eastAsia="pt-BR"/>
        </w:rPr>
        <w:t xml:space="preserve"> executado em desacordo com o contratado.</w:t>
      </w:r>
    </w:p>
    <w:p w14:paraId="665AB5E1" w14:textId="4C684E1A" w:rsidR="00C309B0" w:rsidRPr="00C309B0" w:rsidRDefault="00C309B0"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C309B0">
        <w:rPr>
          <w:rFonts w:ascii="Cambria" w:hAnsi="Cambria"/>
          <w:color w:val="000000"/>
          <w:lang w:eastAsia="pt-BR"/>
        </w:rPr>
        <w:lastRenderedPageBreak/>
        <w:t>Pagar à CONTRATADA o valor resultante da execução</w:t>
      </w:r>
      <w:r w:rsidR="0037365C">
        <w:rPr>
          <w:rFonts w:ascii="Cambria" w:hAnsi="Cambria"/>
          <w:color w:val="000000"/>
          <w:lang w:eastAsia="pt-BR"/>
        </w:rPr>
        <w:t xml:space="preserve"> dos serviços</w:t>
      </w:r>
      <w:r w:rsidRPr="00C309B0">
        <w:rPr>
          <w:rFonts w:ascii="Cambria" w:hAnsi="Cambria"/>
          <w:color w:val="000000"/>
          <w:lang w:eastAsia="pt-BR"/>
        </w:rPr>
        <w:t>, no prazo e condições estabelecidas neste Termo de Referência.</w:t>
      </w:r>
    </w:p>
    <w:p w14:paraId="41005CD8" w14:textId="77777777" w:rsidR="00C309B0" w:rsidRPr="00C309B0" w:rsidRDefault="00C309B0"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C309B0">
        <w:rPr>
          <w:rFonts w:ascii="Cambria" w:hAnsi="Cambria"/>
          <w:color w:val="000000"/>
          <w:lang w:eastAsia="pt-BR"/>
        </w:rPr>
        <w:t>Efetuar as retenções tributárias devidas sobre o valor da Nota Fiscal/Fatura da CONTRATADA, no que couber, em conformidade com a legislação vigente.</w:t>
      </w:r>
    </w:p>
    <w:p w14:paraId="45F697B8" w14:textId="2E1393AC" w:rsidR="00C309B0" w:rsidRPr="00C309B0" w:rsidRDefault="00C309B0"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C309B0">
        <w:rPr>
          <w:rFonts w:ascii="Cambria" w:hAnsi="Cambria"/>
          <w:color w:val="000000"/>
          <w:lang w:eastAsia="pt-BR"/>
        </w:rPr>
        <w:t>Fornecer por escrito as informações necessárias para o desenvolvimento do objeto do Contrato</w:t>
      </w:r>
      <w:r w:rsidR="00C14B1B">
        <w:rPr>
          <w:rFonts w:ascii="Cambria" w:hAnsi="Cambria"/>
          <w:color w:val="000000"/>
          <w:lang w:eastAsia="pt-BR"/>
        </w:rPr>
        <w:t>.</w:t>
      </w:r>
    </w:p>
    <w:p w14:paraId="2027521A" w14:textId="77777777" w:rsidR="00C309B0" w:rsidRPr="00C309B0" w:rsidRDefault="00C309B0"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C309B0">
        <w:rPr>
          <w:rFonts w:ascii="Cambria" w:hAnsi="Cambria"/>
          <w:color w:val="000000"/>
          <w:lang w:eastAsia="pt-BR"/>
        </w:rPr>
        <w:t>Arquivar, entre outros documentos, projetos, especificações técnicas, orçamentos, termos de recebimento, contratos e aditamentos, relatórios de inspeções técnicas após o recebimento do objeto e notificações expedidas.</w:t>
      </w:r>
    </w:p>
    <w:p w14:paraId="5B648714" w14:textId="15602655" w:rsidR="00C309B0" w:rsidRPr="00C309B0" w:rsidRDefault="00C309B0"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C309B0">
        <w:rPr>
          <w:rFonts w:ascii="Cambria" w:hAnsi="Cambria"/>
          <w:color w:val="000000"/>
          <w:lang w:eastAsia="pt-BR"/>
        </w:rPr>
        <w:t>Possibilitar o acesso da equipe técnica da CONTRATADA ao</w:t>
      </w:r>
      <w:r w:rsidR="00E71FD7">
        <w:rPr>
          <w:rFonts w:ascii="Cambria" w:hAnsi="Cambria"/>
          <w:color w:val="000000"/>
          <w:lang w:eastAsia="pt-BR"/>
        </w:rPr>
        <w:t>s</w:t>
      </w:r>
      <w:r w:rsidRPr="00C309B0">
        <w:rPr>
          <w:rFonts w:ascii="Cambria" w:hAnsi="Cambria"/>
          <w:color w:val="000000"/>
          <w:lang w:eastAsia="pt-BR"/>
        </w:rPr>
        <w:t xml:space="preserve"> loca</w:t>
      </w:r>
      <w:r w:rsidR="00E71FD7">
        <w:rPr>
          <w:rFonts w:ascii="Cambria" w:hAnsi="Cambria"/>
          <w:color w:val="000000"/>
          <w:lang w:eastAsia="pt-BR"/>
        </w:rPr>
        <w:t>is</w:t>
      </w:r>
      <w:r w:rsidRPr="00C309B0">
        <w:rPr>
          <w:rFonts w:ascii="Cambria" w:hAnsi="Cambria"/>
          <w:color w:val="000000"/>
          <w:lang w:eastAsia="pt-BR"/>
        </w:rPr>
        <w:t xml:space="preserve"> de instalação, </w:t>
      </w:r>
      <w:r w:rsidR="00295936">
        <w:rPr>
          <w:rFonts w:ascii="Cambria" w:hAnsi="Cambria"/>
          <w:color w:val="000000"/>
          <w:lang w:eastAsia="pt-BR"/>
        </w:rPr>
        <w:t xml:space="preserve">quando </w:t>
      </w:r>
      <w:r w:rsidRPr="00C309B0">
        <w:rPr>
          <w:rFonts w:ascii="Cambria" w:hAnsi="Cambria"/>
          <w:color w:val="000000"/>
          <w:lang w:eastAsia="pt-BR"/>
        </w:rPr>
        <w:t xml:space="preserve">couber, orientando-a sobre dúvidas referentes às características técnicas do </w:t>
      </w:r>
      <w:r w:rsidR="0037365C">
        <w:rPr>
          <w:rFonts w:ascii="Cambria" w:hAnsi="Cambria"/>
          <w:color w:val="000000"/>
          <w:lang w:eastAsia="pt-BR"/>
        </w:rPr>
        <w:t>objeto</w:t>
      </w:r>
      <w:r w:rsidRPr="00C309B0">
        <w:rPr>
          <w:rFonts w:ascii="Cambria" w:hAnsi="Cambria"/>
          <w:color w:val="000000"/>
          <w:lang w:eastAsia="pt-BR"/>
        </w:rPr>
        <w:t>.</w:t>
      </w:r>
    </w:p>
    <w:p w14:paraId="3A9EE634" w14:textId="77777777" w:rsidR="00C309B0" w:rsidRPr="00C309B0" w:rsidRDefault="00C309B0"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C309B0">
        <w:rPr>
          <w:rFonts w:ascii="Cambria" w:hAnsi="Cambria"/>
          <w:color w:val="000000"/>
          <w:lang w:eastAsia="pt-BR"/>
        </w:rPr>
        <w:t>Notificar, formal e tempestivamente, a CONTRATADA sobre as irregularidades observadas no cumprimento do Contrato.</w:t>
      </w:r>
    </w:p>
    <w:p w14:paraId="288D97FE" w14:textId="4534B48B" w:rsidR="00784B1D" w:rsidRPr="0037365C" w:rsidRDefault="00C309B0"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C309B0">
        <w:rPr>
          <w:rFonts w:ascii="Cambria" w:hAnsi="Cambria"/>
          <w:color w:val="000000"/>
          <w:lang w:eastAsia="pt-BR"/>
        </w:rPr>
        <w:t>Notificar a CONTRATADA, por escrito e com antecedência, sobre multas, penalidades e quaisquer débitos de sua responsabilidade.</w:t>
      </w:r>
    </w:p>
    <w:p w14:paraId="0311100B" w14:textId="58A44D8C" w:rsidR="008F2B91" w:rsidRPr="00B62790" w:rsidRDefault="008F2B91" w:rsidP="008F2B91">
      <w:pPr>
        <w:pStyle w:val="PargrafodaLista"/>
        <w:numPr>
          <w:ilvl w:val="0"/>
          <w:numId w:val="1"/>
        </w:numPr>
        <w:pBdr>
          <w:bottom w:val="single" w:sz="4" w:space="1" w:color="auto"/>
        </w:pBdr>
        <w:autoSpaceDE w:val="0"/>
        <w:autoSpaceDN w:val="0"/>
        <w:adjustRightInd w:val="0"/>
        <w:spacing w:before="240" w:after="240" w:line="276" w:lineRule="auto"/>
        <w:ind w:left="0" w:firstLine="0"/>
        <w:contextualSpacing w:val="0"/>
        <w:jc w:val="both"/>
        <w:outlineLvl w:val="0"/>
        <w:rPr>
          <w:rFonts w:ascii="Cambria" w:hAnsi="Cambria"/>
          <w:b/>
          <w:bCs/>
          <w:color w:val="000000"/>
          <w:lang w:eastAsia="pt-BR"/>
        </w:rPr>
      </w:pPr>
      <w:bookmarkStart w:id="8" w:name="_Toc83650428"/>
      <w:r w:rsidRPr="00B62790">
        <w:rPr>
          <w:rFonts w:ascii="Cambria" w:hAnsi="Cambria"/>
          <w:b/>
          <w:bCs/>
          <w:color w:val="000000"/>
          <w:lang w:eastAsia="pt-BR"/>
        </w:rPr>
        <w:t>DA GARANTIA:</w:t>
      </w:r>
    </w:p>
    <w:p w14:paraId="1FDE8685" w14:textId="3557512B" w:rsidR="008F2B91" w:rsidRPr="00B62790" w:rsidRDefault="008F2B91" w:rsidP="008F2B91">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B62790">
        <w:rPr>
          <w:rFonts w:ascii="Cambria" w:hAnsi="Cambria"/>
          <w:color w:val="000000"/>
          <w:lang w:eastAsia="pt-BR"/>
        </w:rPr>
        <w:t>As subscrições possuem direito de atualização e suporte técnico durante 36 (trinta e seis) meses após o aceite da recepção técnica das licenças entregues.</w:t>
      </w:r>
    </w:p>
    <w:p w14:paraId="71D1B16A" w14:textId="6D1B658C" w:rsidR="008F2B91" w:rsidRPr="00B62790" w:rsidRDefault="00686899" w:rsidP="008F2B91">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B62790">
        <w:rPr>
          <w:rFonts w:ascii="Cambria" w:hAnsi="Cambria"/>
          <w:color w:val="000000"/>
          <w:lang w:eastAsia="pt-BR"/>
        </w:rPr>
        <w:t>A CONTRATADA deverá apoiar a equipe técnica da CONTRATANTE na customização e uso do software no conhecimento da arquitetura e de suas funcionalidades, esclarecendo dúvidas a respeito de configurações, ajustes (</w:t>
      </w:r>
      <w:proofErr w:type="spellStart"/>
      <w:r w:rsidRPr="00B62790">
        <w:rPr>
          <w:rFonts w:ascii="Cambria" w:hAnsi="Cambria"/>
          <w:color w:val="000000"/>
          <w:lang w:eastAsia="pt-BR"/>
        </w:rPr>
        <w:t>tuning</w:t>
      </w:r>
      <w:proofErr w:type="spellEnd"/>
      <w:r w:rsidRPr="00B62790">
        <w:rPr>
          <w:rFonts w:ascii="Cambria" w:hAnsi="Cambria"/>
          <w:color w:val="000000"/>
          <w:lang w:eastAsia="pt-BR"/>
        </w:rPr>
        <w:t>) e segurança.</w:t>
      </w:r>
    </w:p>
    <w:p w14:paraId="4F13A3AB" w14:textId="45962EA8" w:rsidR="00686899" w:rsidRPr="00B62790" w:rsidRDefault="00686899" w:rsidP="008F2B91">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B62790">
        <w:rPr>
          <w:rFonts w:ascii="Cambria" w:hAnsi="Cambria"/>
          <w:color w:val="000000"/>
          <w:lang w:eastAsia="pt-BR"/>
        </w:rPr>
        <w:t>A garantia deverá contemplar serviço de manutenção que consiste no conjunto de ações necessárias para restaurar as condições de funcionamento do ambiente, garantindo alto desempenho e permitindo a sua utilização na capacidade máxima, com solução de eventuais problemas, danos ou defeitos existentes, contemplando:</w:t>
      </w:r>
    </w:p>
    <w:p w14:paraId="3424944B" w14:textId="77777777" w:rsidR="00D475A1" w:rsidRPr="00B62790" w:rsidRDefault="00D475A1" w:rsidP="00D475A1">
      <w:pPr>
        <w:pStyle w:val="PargrafodaLista"/>
        <w:numPr>
          <w:ilvl w:val="2"/>
          <w:numId w:val="1"/>
        </w:numPr>
        <w:autoSpaceDE w:val="0"/>
        <w:autoSpaceDN w:val="0"/>
        <w:adjustRightInd w:val="0"/>
        <w:spacing w:before="240" w:after="240" w:line="276" w:lineRule="auto"/>
        <w:jc w:val="both"/>
        <w:rPr>
          <w:rFonts w:ascii="Cambria" w:hAnsi="Cambria"/>
          <w:color w:val="000000"/>
          <w:lang w:eastAsia="pt-BR"/>
        </w:rPr>
      </w:pPr>
      <w:r w:rsidRPr="00B62790">
        <w:rPr>
          <w:rFonts w:ascii="Cambria" w:hAnsi="Cambria"/>
          <w:color w:val="000000"/>
          <w:lang w:eastAsia="pt-BR"/>
        </w:rPr>
        <w:t>Correções de erro de código para corrigir desvios das especificações então aplicáveis que tenham sido relatados, sem ônus adicional para a CONTRATANTE.</w:t>
      </w:r>
    </w:p>
    <w:p w14:paraId="2D88B4DB" w14:textId="6013908B" w:rsidR="00686899" w:rsidRPr="00B62790" w:rsidRDefault="00D475A1" w:rsidP="00D475A1">
      <w:pPr>
        <w:pStyle w:val="PargrafodaLista"/>
        <w:numPr>
          <w:ilvl w:val="2"/>
          <w:numId w:val="1"/>
        </w:numPr>
        <w:autoSpaceDE w:val="0"/>
        <w:autoSpaceDN w:val="0"/>
        <w:adjustRightInd w:val="0"/>
        <w:spacing w:before="240" w:after="240" w:line="276" w:lineRule="auto"/>
        <w:contextualSpacing w:val="0"/>
        <w:jc w:val="both"/>
        <w:rPr>
          <w:rFonts w:ascii="Cambria" w:hAnsi="Cambria"/>
          <w:color w:val="000000"/>
          <w:lang w:eastAsia="pt-BR"/>
        </w:rPr>
      </w:pPr>
      <w:r w:rsidRPr="00B62790">
        <w:rPr>
          <w:rFonts w:ascii="Cambria" w:hAnsi="Cambria"/>
          <w:color w:val="000000"/>
          <w:lang w:eastAsia="pt-BR"/>
        </w:rPr>
        <w:lastRenderedPageBreak/>
        <w:t xml:space="preserve"> Atualizações de código: com distribuição periódica de correções de código, aprimoramentos funcionais (inclusive modificações para cumprir exigências governamentais), podendo compreender atualizações de contingência, pacotes de serviços, novas versões e releases, sem ônus adicional para a CONTRATANTE.</w:t>
      </w:r>
    </w:p>
    <w:p w14:paraId="699D1423" w14:textId="23A85E6F" w:rsidR="00D475A1" w:rsidRPr="00B62790" w:rsidRDefault="00D475A1" w:rsidP="00D475A1">
      <w:pPr>
        <w:pStyle w:val="PargrafodaLista"/>
        <w:numPr>
          <w:ilvl w:val="1"/>
          <w:numId w:val="1"/>
        </w:numPr>
        <w:autoSpaceDE w:val="0"/>
        <w:autoSpaceDN w:val="0"/>
        <w:adjustRightInd w:val="0"/>
        <w:spacing w:before="240" w:after="240" w:line="276" w:lineRule="auto"/>
        <w:contextualSpacing w:val="0"/>
        <w:jc w:val="both"/>
        <w:rPr>
          <w:rFonts w:ascii="Cambria" w:hAnsi="Cambria"/>
          <w:color w:val="000000"/>
          <w:lang w:eastAsia="pt-BR"/>
        </w:rPr>
      </w:pPr>
      <w:r w:rsidRPr="00B62790">
        <w:rPr>
          <w:rFonts w:ascii="Cambria" w:hAnsi="Cambria"/>
          <w:color w:val="000000"/>
          <w:lang w:eastAsia="pt-BR"/>
        </w:rPr>
        <w:t>Estes serviços podem ser executados de forma proativa, desde que devidamente comunicado, ou após a abertura de um chamado técnico pela CONTRATANTE.</w:t>
      </w:r>
    </w:p>
    <w:p w14:paraId="0D3B8B50" w14:textId="1E33AB49" w:rsidR="00D475A1" w:rsidRPr="00B62790" w:rsidRDefault="00D475A1" w:rsidP="00D475A1">
      <w:pPr>
        <w:pStyle w:val="PargrafodaLista"/>
        <w:numPr>
          <w:ilvl w:val="1"/>
          <w:numId w:val="1"/>
        </w:numPr>
        <w:autoSpaceDE w:val="0"/>
        <w:autoSpaceDN w:val="0"/>
        <w:adjustRightInd w:val="0"/>
        <w:spacing w:before="240" w:after="240" w:line="276" w:lineRule="auto"/>
        <w:contextualSpacing w:val="0"/>
        <w:jc w:val="both"/>
        <w:rPr>
          <w:rFonts w:ascii="Cambria" w:hAnsi="Cambria"/>
          <w:color w:val="000000"/>
          <w:lang w:eastAsia="pt-BR"/>
        </w:rPr>
      </w:pPr>
      <w:r w:rsidRPr="00B62790">
        <w:rPr>
          <w:rFonts w:ascii="Cambria" w:hAnsi="Cambria"/>
          <w:color w:val="000000"/>
          <w:lang w:eastAsia="pt-BR"/>
        </w:rPr>
        <w:t>Para a execução dos serviços de garantia, a CONTRATADA deverá:</w:t>
      </w:r>
    </w:p>
    <w:p w14:paraId="3F3EC8FD" w14:textId="611D8BCF" w:rsidR="00D475A1" w:rsidRPr="00B62790" w:rsidRDefault="00D475A1" w:rsidP="00D475A1">
      <w:pPr>
        <w:pStyle w:val="PargrafodaLista"/>
        <w:numPr>
          <w:ilvl w:val="2"/>
          <w:numId w:val="1"/>
        </w:numPr>
        <w:autoSpaceDE w:val="0"/>
        <w:autoSpaceDN w:val="0"/>
        <w:adjustRightInd w:val="0"/>
        <w:spacing w:before="240" w:after="240" w:line="276" w:lineRule="auto"/>
        <w:contextualSpacing w:val="0"/>
        <w:jc w:val="both"/>
        <w:rPr>
          <w:rFonts w:ascii="Cambria" w:hAnsi="Cambria"/>
          <w:color w:val="000000"/>
          <w:lang w:eastAsia="pt-BR"/>
        </w:rPr>
      </w:pPr>
      <w:r w:rsidRPr="00B62790">
        <w:rPr>
          <w:rFonts w:ascii="Cambria" w:hAnsi="Cambria"/>
          <w:color w:val="000000"/>
          <w:lang w:eastAsia="pt-BR"/>
        </w:rPr>
        <w:t>Identificar falhas e defeitos e executar serviços especializados de manutenção, para restabelecer as perfeitas condições de uso, permitindo sua utilização na capacidade máxima.</w:t>
      </w:r>
    </w:p>
    <w:p w14:paraId="45897950" w14:textId="1C151B2A" w:rsidR="00D475A1" w:rsidRPr="00B62790" w:rsidRDefault="00D475A1" w:rsidP="00D475A1">
      <w:pPr>
        <w:pStyle w:val="PargrafodaLista"/>
        <w:numPr>
          <w:ilvl w:val="2"/>
          <w:numId w:val="1"/>
        </w:numPr>
        <w:autoSpaceDE w:val="0"/>
        <w:autoSpaceDN w:val="0"/>
        <w:adjustRightInd w:val="0"/>
        <w:spacing w:before="240" w:after="240" w:line="276" w:lineRule="auto"/>
        <w:contextualSpacing w:val="0"/>
        <w:jc w:val="both"/>
        <w:rPr>
          <w:rFonts w:ascii="Cambria" w:hAnsi="Cambria"/>
          <w:color w:val="000000"/>
          <w:lang w:eastAsia="pt-BR"/>
        </w:rPr>
      </w:pPr>
      <w:r w:rsidRPr="00B62790">
        <w:rPr>
          <w:rFonts w:ascii="Cambria" w:hAnsi="Cambria"/>
          <w:color w:val="000000"/>
          <w:lang w:eastAsia="pt-BR"/>
        </w:rPr>
        <w:t>Realizar suporte remoto via internet, sempre que o software apresentar problema, ou de forma presencial, caso o problema não seja sanado, conforme definido nas cláusulas de níveis de serviços, detalhados nesse anexo.</w:t>
      </w:r>
    </w:p>
    <w:p w14:paraId="70BFCE68" w14:textId="42E553A0" w:rsidR="00D475A1" w:rsidRPr="00B62790" w:rsidRDefault="00D475A1" w:rsidP="00D475A1">
      <w:pPr>
        <w:pStyle w:val="PargrafodaLista"/>
        <w:numPr>
          <w:ilvl w:val="2"/>
          <w:numId w:val="1"/>
        </w:numPr>
        <w:autoSpaceDE w:val="0"/>
        <w:autoSpaceDN w:val="0"/>
        <w:adjustRightInd w:val="0"/>
        <w:spacing w:before="240" w:after="240" w:line="276" w:lineRule="auto"/>
        <w:contextualSpacing w:val="0"/>
        <w:jc w:val="both"/>
        <w:rPr>
          <w:rFonts w:ascii="Cambria" w:hAnsi="Cambria"/>
          <w:color w:val="000000"/>
          <w:lang w:eastAsia="pt-BR"/>
        </w:rPr>
      </w:pPr>
      <w:r w:rsidRPr="00B62790">
        <w:rPr>
          <w:rFonts w:ascii="Cambria" w:hAnsi="Cambria"/>
          <w:color w:val="000000"/>
          <w:lang w:eastAsia="pt-BR"/>
        </w:rPr>
        <w:t>Identificar componentes de software que devem ser atualizados e agendar com a CONTRATANTE a atualização.</w:t>
      </w:r>
    </w:p>
    <w:p w14:paraId="72C5F305" w14:textId="7BF37B01" w:rsidR="00D475A1" w:rsidRPr="00B62790" w:rsidRDefault="00D475A1" w:rsidP="00D475A1">
      <w:pPr>
        <w:pStyle w:val="PargrafodaLista"/>
        <w:numPr>
          <w:ilvl w:val="2"/>
          <w:numId w:val="1"/>
        </w:numPr>
        <w:autoSpaceDE w:val="0"/>
        <w:autoSpaceDN w:val="0"/>
        <w:adjustRightInd w:val="0"/>
        <w:spacing w:before="240" w:after="240" w:line="276" w:lineRule="auto"/>
        <w:contextualSpacing w:val="0"/>
        <w:jc w:val="both"/>
        <w:rPr>
          <w:rFonts w:ascii="Cambria" w:hAnsi="Cambria"/>
          <w:color w:val="000000"/>
          <w:lang w:eastAsia="pt-BR"/>
        </w:rPr>
      </w:pPr>
      <w:r w:rsidRPr="00B62790">
        <w:rPr>
          <w:rFonts w:ascii="Cambria" w:hAnsi="Cambria"/>
          <w:color w:val="000000"/>
          <w:lang w:eastAsia="pt-BR"/>
        </w:rPr>
        <w:t>Durante a vigência do contrato, a CONTRATANTE terá direito a atualização da versão dos softwares e patches de correção. Caberá à CONTRATADA a disponibilização destas novas versões. A atualização será realizada pela CONTRATANTE com suporte da CONTRATADA;</w:t>
      </w:r>
    </w:p>
    <w:p w14:paraId="6662C6E2" w14:textId="2D0D53F8" w:rsidR="00112D99" w:rsidRPr="00795C16" w:rsidRDefault="00112D99" w:rsidP="00795C16">
      <w:pPr>
        <w:pStyle w:val="PargrafodaLista"/>
        <w:numPr>
          <w:ilvl w:val="0"/>
          <w:numId w:val="1"/>
        </w:numPr>
        <w:pBdr>
          <w:bottom w:val="single" w:sz="4" w:space="1" w:color="auto"/>
        </w:pBdr>
        <w:autoSpaceDE w:val="0"/>
        <w:autoSpaceDN w:val="0"/>
        <w:adjustRightInd w:val="0"/>
        <w:spacing w:before="240" w:after="240" w:line="276" w:lineRule="auto"/>
        <w:ind w:left="0" w:firstLine="0"/>
        <w:contextualSpacing w:val="0"/>
        <w:jc w:val="both"/>
        <w:outlineLvl w:val="0"/>
        <w:rPr>
          <w:rFonts w:ascii="Cambria" w:hAnsi="Cambria"/>
          <w:b/>
          <w:bCs/>
          <w:color w:val="000000"/>
          <w:lang w:eastAsia="pt-BR"/>
        </w:rPr>
      </w:pPr>
      <w:r w:rsidRPr="00795C16">
        <w:rPr>
          <w:rFonts w:ascii="Cambria" w:hAnsi="Cambria"/>
          <w:b/>
          <w:bCs/>
          <w:color w:val="000000"/>
          <w:lang w:eastAsia="pt-BR"/>
        </w:rPr>
        <w:t>DA FISCALIZAÇÃO E ACOMPANHAMENTO DO CONTRATO</w:t>
      </w:r>
      <w:bookmarkEnd w:id="8"/>
    </w:p>
    <w:p w14:paraId="7674BC44" w14:textId="77777777" w:rsidR="00112D99" w:rsidRPr="00112D99" w:rsidRDefault="00112D99"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112D99">
        <w:rPr>
          <w:rFonts w:ascii="Cambria" w:hAnsi="Cambria"/>
          <w:color w:val="000000"/>
          <w:lang w:eastAsia="pt-BR"/>
        </w:rPr>
        <w:t>Não obstante a CONTRATADA seja a única e exclusiva responsável pela execução dos serviços contratados, a CONTRATANTE reserva-se ao direito de exercer a mais ampla e completa fiscalização sobre a execução desses serviços, não restringindo em nada a responsabilidade da CONTRATADA.</w:t>
      </w:r>
    </w:p>
    <w:p w14:paraId="776779AE" w14:textId="77777777" w:rsidR="00112D99" w:rsidRPr="00112D99" w:rsidRDefault="00112D99"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112D99">
        <w:rPr>
          <w:rFonts w:ascii="Cambria" w:hAnsi="Cambria"/>
          <w:color w:val="000000"/>
          <w:lang w:eastAsia="pt-BR"/>
        </w:rPr>
        <w:t>Nos termos do Art. 67, §1º, da Lei Federal nº 8.666/93, a CONTRATANTE designará servidor (es) para acompanhar e fiscalizar a execução do Contrato, anotando em registro próprio todas as ocorrências relacionadas com a execução e determinando o que for necessário à regularização das falhas ou defeitos observados.</w:t>
      </w:r>
    </w:p>
    <w:p w14:paraId="57B40783" w14:textId="77777777" w:rsidR="00112D99" w:rsidRPr="00112D99" w:rsidRDefault="00112D99"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112D99">
        <w:rPr>
          <w:rFonts w:ascii="Cambria" w:hAnsi="Cambria"/>
          <w:color w:val="000000"/>
          <w:lang w:eastAsia="pt-BR"/>
        </w:rPr>
        <w:lastRenderedPageBreak/>
        <w:t>As decisões e providências que ultrapassarem a competência do (s) servidor (es) designado (s) deverão ser encaminhadas ao Gestor do Contrato, em tempo hábil para adoção das medidas convenientes.</w:t>
      </w:r>
    </w:p>
    <w:p w14:paraId="30911DCF" w14:textId="77777777" w:rsidR="00112D99" w:rsidRPr="00112D99" w:rsidRDefault="00112D99"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112D99">
        <w:rPr>
          <w:rFonts w:ascii="Cambria" w:hAnsi="Cambria"/>
          <w:color w:val="000000"/>
          <w:lang w:eastAsia="pt-BR"/>
        </w:rPr>
        <w:t>A execução dos serviços contratados será fiscalizada por equipe de servidores especificamente designada para essa finalidade pela CONTRATANTE, cujas atribuições básicas são:</w:t>
      </w:r>
    </w:p>
    <w:p w14:paraId="4A315348" w14:textId="527CD1F2" w:rsidR="00112D99" w:rsidRPr="00F36903" w:rsidRDefault="00507A5F" w:rsidP="00295936">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F36903">
        <w:rPr>
          <w:rFonts w:ascii="Cambria" w:hAnsi="Cambria"/>
          <w:color w:val="000000"/>
          <w:lang w:eastAsia="pt-BR"/>
        </w:rPr>
        <w:t>S</w:t>
      </w:r>
      <w:r w:rsidR="00112D99" w:rsidRPr="00F36903">
        <w:rPr>
          <w:rFonts w:ascii="Cambria" w:hAnsi="Cambria"/>
          <w:color w:val="000000"/>
          <w:lang w:eastAsia="pt-BR"/>
        </w:rPr>
        <w:t>olicitar à CONTRATADA e ao Gestor do Contrato por ela indicado todas as providências necessárias ao bom andamento dos serviços;</w:t>
      </w:r>
    </w:p>
    <w:p w14:paraId="6154DD20" w14:textId="6618D2E2" w:rsidR="00112D99" w:rsidRPr="00507A5F" w:rsidRDefault="00112D99" w:rsidP="00295936">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507A5F">
        <w:rPr>
          <w:rFonts w:ascii="Cambria" w:hAnsi="Cambria"/>
          <w:color w:val="000000"/>
          <w:lang w:eastAsia="pt-BR"/>
        </w:rPr>
        <w:t>Solicitar à CONTRATADA a regularização de serviços que não atendam às especificações definidas neste instrumento e/ou às necessidades requeridas para execução destes;</w:t>
      </w:r>
    </w:p>
    <w:p w14:paraId="0FB40B04" w14:textId="7117B60E" w:rsidR="00112D99" w:rsidRPr="00507A5F" w:rsidRDefault="00112D99" w:rsidP="00295936">
      <w:pPr>
        <w:pStyle w:val="PargrafodaLista"/>
        <w:numPr>
          <w:ilvl w:val="2"/>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507A5F">
        <w:rPr>
          <w:rFonts w:ascii="Cambria" w:hAnsi="Cambria"/>
          <w:color w:val="000000"/>
          <w:lang w:eastAsia="pt-BR"/>
        </w:rPr>
        <w:t>Quaisquer outras atribuições necessárias ao bom desempenho dos serviços contratados.</w:t>
      </w:r>
    </w:p>
    <w:p w14:paraId="09174BA2" w14:textId="721128C1" w:rsidR="00112D99" w:rsidRPr="00507A5F" w:rsidRDefault="00112D99"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507A5F">
        <w:rPr>
          <w:rFonts w:ascii="Cambria" w:hAnsi="Cambria"/>
          <w:color w:val="000000"/>
          <w:lang w:eastAsia="pt-BR"/>
        </w:rPr>
        <w:t>Da mesma forma, a CONTRATADA deverá indicar um preposto para representá-la na execução do Contrato.</w:t>
      </w:r>
    </w:p>
    <w:p w14:paraId="5DBD3BA6" w14:textId="680C9E00" w:rsidR="00112D99" w:rsidRDefault="00112D99"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112D99">
        <w:rPr>
          <w:rFonts w:ascii="Cambria" w:hAnsi="Cambria"/>
          <w:color w:val="000000"/>
          <w:lang w:eastAsia="pt-BR"/>
        </w:rPr>
        <w:t>Quaisquer exigências da fiscalização, inerentes ao objeto do Contrato, deverão ser prontamente atendidas pela CONTRATADA, sem ônus para a CONTRATANTE.</w:t>
      </w:r>
    </w:p>
    <w:p w14:paraId="31BB3531" w14:textId="77777777" w:rsidR="006A0BD9" w:rsidRPr="00795C16" w:rsidRDefault="006A0BD9" w:rsidP="00795C16">
      <w:pPr>
        <w:pStyle w:val="PargrafodaLista"/>
        <w:numPr>
          <w:ilvl w:val="0"/>
          <w:numId w:val="1"/>
        </w:numPr>
        <w:pBdr>
          <w:bottom w:val="single" w:sz="4" w:space="1" w:color="auto"/>
        </w:pBdr>
        <w:autoSpaceDE w:val="0"/>
        <w:autoSpaceDN w:val="0"/>
        <w:adjustRightInd w:val="0"/>
        <w:spacing w:before="240" w:after="240" w:line="276" w:lineRule="auto"/>
        <w:ind w:left="0" w:firstLine="0"/>
        <w:contextualSpacing w:val="0"/>
        <w:jc w:val="both"/>
        <w:outlineLvl w:val="0"/>
        <w:rPr>
          <w:rFonts w:ascii="Cambria" w:hAnsi="Cambria"/>
          <w:b/>
          <w:bCs/>
          <w:color w:val="000000"/>
          <w:lang w:eastAsia="pt-BR"/>
        </w:rPr>
      </w:pPr>
      <w:bookmarkStart w:id="9" w:name="_Toc83650435"/>
      <w:r w:rsidRPr="00795C16">
        <w:rPr>
          <w:rFonts w:ascii="Cambria" w:hAnsi="Cambria"/>
          <w:b/>
          <w:bCs/>
          <w:color w:val="000000"/>
          <w:lang w:eastAsia="pt-BR"/>
        </w:rPr>
        <w:t>DAS HIPÓTESES DE RESCISÃO</w:t>
      </w:r>
      <w:bookmarkEnd w:id="9"/>
    </w:p>
    <w:p w14:paraId="75F4690C" w14:textId="38F7DA54" w:rsidR="006A0BD9" w:rsidRPr="00F36903" w:rsidRDefault="00034EE1"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F36903">
        <w:rPr>
          <w:rFonts w:ascii="Cambria" w:hAnsi="Cambria"/>
          <w:color w:val="000000"/>
          <w:lang w:eastAsia="pt-BR"/>
        </w:rPr>
        <w:t xml:space="preserve">    </w:t>
      </w:r>
      <w:r w:rsidR="006A0BD9" w:rsidRPr="00F36903">
        <w:rPr>
          <w:rFonts w:ascii="Cambria" w:hAnsi="Cambria"/>
          <w:color w:val="000000"/>
          <w:lang w:eastAsia="pt-BR"/>
        </w:rPr>
        <w:t>O futuro Contrato poderá ser rescindido, a critério da CONTRATANTE, nas hipóteses de inadimplemento parcial ou total de quaisquer obrigações contidas neste termo de referência, nos termos do art. 77 da Lei 8.666/93, desde que efetivamente reste comprovado prejuízo à finalidade pública pretendida com a contratação</w:t>
      </w:r>
      <w:r w:rsidR="0037365C">
        <w:rPr>
          <w:rFonts w:ascii="Cambria" w:hAnsi="Cambria"/>
          <w:color w:val="000000"/>
          <w:lang w:eastAsia="pt-BR"/>
        </w:rPr>
        <w:t>.</w:t>
      </w:r>
    </w:p>
    <w:p w14:paraId="3C6EDFCE" w14:textId="278C1126" w:rsidR="006A0BD9" w:rsidRPr="006A0BD9" w:rsidRDefault="006A0BD9"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6A0BD9">
        <w:rPr>
          <w:rFonts w:ascii="Cambria" w:hAnsi="Cambria"/>
          <w:color w:val="000000"/>
          <w:lang w:eastAsia="pt-BR"/>
        </w:rPr>
        <w:t>Cabe à parte prejudicada ou interessada a comprovação do efetivo prejuízo que justifique a rescisão contratual, caso ocorra quaisquer dos motivos indicados art. 78 da Lei 8.666/93</w:t>
      </w:r>
      <w:r w:rsidR="0037365C">
        <w:rPr>
          <w:rFonts w:ascii="Cambria" w:hAnsi="Cambria"/>
          <w:color w:val="000000"/>
          <w:lang w:eastAsia="pt-BR"/>
        </w:rPr>
        <w:t>.</w:t>
      </w:r>
    </w:p>
    <w:p w14:paraId="048CB1CA" w14:textId="53868095" w:rsidR="006A0BD9" w:rsidRPr="006A0BD9" w:rsidRDefault="006A0BD9"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6A0BD9">
        <w:rPr>
          <w:rFonts w:ascii="Cambria" w:hAnsi="Cambria"/>
          <w:color w:val="000000"/>
          <w:lang w:eastAsia="pt-BR"/>
        </w:rPr>
        <w:t>A rescisão contratual será processada nos autos de processo administrativo, sempre se garantindo o contraditório e a ampla defesa</w:t>
      </w:r>
      <w:r w:rsidR="0037365C">
        <w:rPr>
          <w:rFonts w:ascii="Cambria" w:hAnsi="Cambria"/>
          <w:color w:val="000000"/>
          <w:lang w:eastAsia="pt-BR"/>
        </w:rPr>
        <w:t>.</w:t>
      </w:r>
    </w:p>
    <w:p w14:paraId="248D3E98" w14:textId="77777777" w:rsidR="006A0BD9" w:rsidRPr="006A0BD9" w:rsidRDefault="006A0BD9"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6A0BD9">
        <w:rPr>
          <w:rFonts w:ascii="Cambria" w:hAnsi="Cambria"/>
          <w:color w:val="000000"/>
          <w:lang w:eastAsia="pt-BR"/>
        </w:rPr>
        <w:lastRenderedPageBreak/>
        <w:t>Na ocorrência de rescisão contratual, ficam assegurados os direitos da Administração contidos no art. 80 da Lei 8.666/93, sem prejuízo de quaisquer outros previstos pela legislação.</w:t>
      </w:r>
    </w:p>
    <w:p w14:paraId="5DB4B5BB" w14:textId="77777777" w:rsidR="00D05B5D" w:rsidRPr="00795C16" w:rsidRDefault="00D05B5D" w:rsidP="00795C16">
      <w:pPr>
        <w:pStyle w:val="PargrafodaLista"/>
        <w:numPr>
          <w:ilvl w:val="0"/>
          <w:numId w:val="1"/>
        </w:numPr>
        <w:pBdr>
          <w:bottom w:val="single" w:sz="4" w:space="1" w:color="auto"/>
        </w:pBdr>
        <w:autoSpaceDE w:val="0"/>
        <w:autoSpaceDN w:val="0"/>
        <w:adjustRightInd w:val="0"/>
        <w:spacing w:before="240" w:after="240" w:line="276" w:lineRule="auto"/>
        <w:ind w:left="0" w:firstLine="0"/>
        <w:contextualSpacing w:val="0"/>
        <w:jc w:val="both"/>
        <w:outlineLvl w:val="0"/>
        <w:rPr>
          <w:rFonts w:ascii="Cambria" w:hAnsi="Cambria"/>
          <w:b/>
          <w:bCs/>
          <w:color w:val="000000"/>
          <w:lang w:eastAsia="pt-BR"/>
        </w:rPr>
      </w:pPr>
      <w:bookmarkStart w:id="10" w:name="_Toc83650431"/>
      <w:r w:rsidRPr="00795C16">
        <w:rPr>
          <w:rFonts w:ascii="Cambria" w:hAnsi="Cambria"/>
          <w:b/>
          <w:bCs/>
          <w:color w:val="000000"/>
          <w:lang w:eastAsia="pt-BR"/>
        </w:rPr>
        <w:t>DAS SANÇÕES ADMINISTRATIVAS - PENALIDADES</w:t>
      </w:r>
      <w:bookmarkEnd w:id="10"/>
    </w:p>
    <w:p w14:paraId="78AC9DFF" w14:textId="1FBD138D" w:rsidR="00D05B5D" w:rsidRPr="00D05B5D" w:rsidRDefault="00D05B5D"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D05B5D">
        <w:rPr>
          <w:rFonts w:ascii="Cambria" w:hAnsi="Cambria"/>
          <w:color w:val="000000"/>
          <w:lang w:eastAsia="pt-BR"/>
        </w:rPr>
        <w:t>Serão aplicadas as sanções contratuais sobre as condutas típicas, caso necessário, de acordo com art. 78 e seguintes da Lei Federal 8.666/93.</w:t>
      </w:r>
    </w:p>
    <w:p w14:paraId="11364264" w14:textId="1517DCE1" w:rsidR="00D05B5D" w:rsidRPr="005C43FE" w:rsidRDefault="00D05B5D"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5C43FE">
        <w:rPr>
          <w:rFonts w:ascii="Cambria" w:hAnsi="Cambria"/>
          <w:color w:val="000000"/>
          <w:lang w:eastAsia="pt-BR"/>
        </w:rPr>
        <w:t>A multa estabelecida será de acordo com art. 7º, Lei n.10.520/02; art.86 a 88, Lei Federal 8.666/93; art. 55, VII, Lei Federal 8666/93; art. 80, III, Lei Federal 8.666/93.</w:t>
      </w:r>
    </w:p>
    <w:p w14:paraId="7E01DDED" w14:textId="54B7AD6D" w:rsidR="005C43FE" w:rsidRDefault="00D05B5D"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5C43FE">
        <w:rPr>
          <w:rFonts w:ascii="Cambria" w:hAnsi="Cambria"/>
          <w:color w:val="000000"/>
          <w:lang w:eastAsia="pt-BR"/>
        </w:rPr>
        <w:t>A aplicação de qualquer penalidade prevista pela Administração Pública realizar-se-á em processo administrativo, que assegurará o contraditório e a ampla defesa à CONTRATADA.</w:t>
      </w:r>
    </w:p>
    <w:p w14:paraId="605457D6" w14:textId="4AF683BF" w:rsidR="00D05B5D" w:rsidRPr="005C43FE" w:rsidRDefault="00D05B5D" w:rsidP="00295936">
      <w:pPr>
        <w:pStyle w:val="PargrafodaLista"/>
        <w:numPr>
          <w:ilvl w:val="1"/>
          <w:numId w:val="1"/>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5C43FE">
        <w:rPr>
          <w:rFonts w:ascii="Cambria" w:hAnsi="Cambria"/>
          <w:color w:val="000000"/>
          <w:lang w:eastAsia="pt-BR"/>
        </w:rPr>
        <w:t xml:space="preserve">O Contrato, sem prejuízo das multas e demais cominações legais nele previstas, poderá ser rescindido unilateralmente, por ato formal da Administração, nos casos enumerados no art. 78, incisos I a </w:t>
      </w:r>
      <w:r w:rsidR="006F4758">
        <w:rPr>
          <w:rFonts w:ascii="Cambria" w:hAnsi="Cambria"/>
          <w:color w:val="000000"/>
          <w:lang w:eastAsia="pt-BR"/>
        </w:rPr>
        <w:t>X</w:t>
      </w:r>
      <w:r w:rsidRPr="005C43FE">
        <w:rPr>
          <w:rFonts w:ascii="Cambria" w:hAnsi="Cambria"/>
          <w:color w:val="000000"/>
          <w:lang w:eastAsia="pt-BR"/>
        </w:rPr>
        <w:t xml:space="preserve">II e </w:t>
      </w:r>
      <w:r w:rsidR="006F4758">
        <w:rPr>
          <w:rFonts w:ascii="Cambria" w:hAnsi="Cambria"/>
          <w:color w:val="000000"/>
          <w:lang w:eastAsia="pt-BR"/>
        </w:rPr>
        <w:t>X</w:t>
      </w:r>
      <w:r w:rsidRPr="005C43FE">
        <w:rPr>
          <w:rFonts w:ascii="Cambria" w:hAnsi="Cambria"/>
          <w:color w:val="000000"/>
          <w:lang w:eastAsia="pt-BR"/>
        </w:rPr>
        <w:t>VII, da Lei nº 8.666/93</w:t>
      </w:r>
      <w:r w:rsidR="006F4758">
        <w:rPr>
          <w:rFonts w:ascii="Cambria" w:hAnsi="Cambria"/>
          <w:color w:val="000000"/>
          <w:lang w:eastAsia="pt-BR"/>
        </w:rPr>
        <w:t>.</w:t>
      </w:r>
    </w:p>
    <w:p w14:paraId="04B6A337" w14:textId="4234AA9C" w:rsidR="000D5943" w:rsidRPr="00795C16" w:rsidRDefault="000D5943" w:rsidP="00795C16">
      <w:pPr>
        <w:pStyle w:val="PargrafodaLista"/>
        <w:numPr>
          <w:ilvl w:val="0"/>
          <w:numId w:val="1"/>
        </w:numPr>
        <w:pBdr>
          <w:bottom w:val="single" w:sz="4" w:space="1" w:color="auto"/>
        </w:pBdr>
        <w:autoSpaceDE w:val="0"/>
        <w:autoSpaceDN w:val="0"/>
        <w:adjustRightInd w:val="0"/>
        <w:spacing w:before="240" w:after="240" w:line="276" w:lineRule="auto"/>
        <w:ind w:left="0" w:firstLine="0"/>
        <w:contextualSpacing w:val="0"/>
        <w:jc w:val="both"/>
        <w:outlineLvl w:val="0"/>
        <w:rPr>
          <w:rFonts w:ascii="Cambria" w:hAnsi="Cambria"/>
          <w:b/>
          <w:bCs/>
          <w:color w:val="000000"/>
          <w:lang w:eastAsia="pt-BR"/>
        </w:rPr>
      </w:pPr>
      <w:r w:rsidRPr="00795C16">
        <w:rPr>
          <w:rFonts w:ascii="Cambria" w:hAnsi="Cambria"/>
          <w:b/>
          <w:bCs/>
          <w:color w:val="000000"/>
          <w:lang w:eastAsia="pt-BR"/>
        </w:rPr>
        <w:t>DAS CONDIÇÕES GERAIS</w:t>
      </w:r>
    </w:p>
    <w:p w14:paraId="4F483097" w14:textId="178671DB" w:rsidR="00F802A3" w:rsidRDefault="00F802A3" w:rsidP="0037365C">
      <w:pPr>
        <w:pStyle w:val="PargrafodaLista"/>
        <w:numPr>
          <w:ilvl w:val="1"/>
          <w:numId w:val="16"/>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F802A3">
        <w:rPr>
          <w:rFonts w:ascii="Cambria" w:hAnsi="Cambria"/>
          <w:color w:val="000000"/>
          <w:lang w:eastAsia="pt-BR"/>
        </w:rPr>
        <w:t>A CONTRATANTE poderá a qualquer tempo recusar o serviço/fornecimento, no todo ou em parte, sempre que não atender ao estipulado neste Termo ou aos padrões técnicos de qualidade exigíveis.</w:t>
      </w:r>
    </w:p>
    <w:p w14:paraId="1BCA9063" w14:textId="371045F5" w:rsidR="00F802A3" w:rsidRDefault="00F802A3" w:rsidP="0037365C">
      <w:pPr>
        <w:pStyle w:val="PargrafodaLista"/>
        <w:numPr>
          <w:ilvl w:val="1"/>
          <w:numId w:val="16"/>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F802A3">
        <w:rPr>
          <w:rFonts w:ascii="Cambria" w:hAnsi="Cambria"/>
          <w:color w:val="000000"/>
          <w:lang w:eastAsia="pt-BR"/>
        </w:rPr>
        <w:t>No interesse da CONTRATANTE, o contrato poderá sofrer acréscimos ou supressões, nos termos do artigo 65, da Lei nº 8.666/93 e alterações posteriores, com a apresentação das devidas justificativas.</w:t>
      </w:r>
    </w:p>
    <w:p w14:paraId="48A4DEBD" w14:textId="6D78D31F" w:rsidR="000D5943" w:rsidRPr="000D5943" w:rsidRDefault="000D5943" w:rsidP="0019452B">
      <w:pPr>
        <w:pStyle w:val="PargrafodaLista"/>
        <w:numPr>
          <w:ilvl w:val="2"/>
          <w:numId w:val="16"/>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0D5943">
        <w:rPr>
          <w:rFonts w:ascii="Cambria" w:hAnsi="Cambria"/>
          <w:color w:val="000000"/>
          <w:lang w:eastAsia="pt-BR"/>
        </w:rPr>
        <w:t>Nenhum acréscimo ou supressão poderá exceder o limite estabelecido em lei, exceto as supressões resultantes de acordo entre as partes.</w:t>
      </w:r>
    </w:p>
    <w:p w14:paraId="7801E66D" w14:textId="77777777" w:rsidR="000D5943" w:rsidRPr="000D5943" w:rsidRDefault="000D5943" w:rsidP="0037365C">
      <w:pPr>
        <w:pStyle w:val="PargrafodaLista"/>
        <w:numPr>
          <w:ilvl w:val="1"/>
          <w:numId w:val="16"/>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0D5943">
        <w:rPr>
          <w:rFonts w:ascii="Cambria" w:hAnsi="Cambria"/>
          <w:color w:val="000000"/>
          <w:lang w:eastAsia="pt-BR"/>
        </w:rPr>
        <w:t>De acordo com o art. 48 da Lei de Licitações e Contratos Administrativos, as propostas que apresentem valores incompatíveis com os preços praticados no mercado ou que apresentem valores excessivos, superiores àqueles fixados no ato convocatório como sendo o maior valor que a Administração está disposta a desembolsar, serão desclassificadas, acaso não haja a sua readequação.</w:t>
      </w:r>
    </w:p>
    <w:p w14:paraId="7BF1E7C5" w14:textId="20A809A3" w:rsidR="000D5943" w:rsidRPr="000D5943" w:rsidRDefault="000D5943" w:rsidP="0037365C">
      <w:pPr>
        <w:pStyle w:val="PargrafodaLista"/>
        <w:numPr>
          <w:ilvl w:val="1"/>
          <w:numId w:val="16"/>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0D5943">
        <w:rPr>
          <w:rFonts w:ascii="Cambria" w:hAnsi="Cambria"/>
          <w:color w:val="000000"/>
          <w:lang w:eastAsia="pt-BR"/>
        </w:rPr>
        <w:lastRenderedPageBreak/>
        <w:t>Nos preços propostos e nos lances que vier</w:t>
      </w:r>
      <w:r w:rsidR="0019452B">
        <w:rPr>
          <w:rFonts w:ascii="Cambria" w:hAnsi="Cambria"/>
          <w:color w:val="000000"/>
          <w:lang w:eastAsia="pt-BR"/>
        </w:rPr>
        <w:t>em</w:t>
      </w:r>
      <w:r w:rsidRPr="000D5943">
        <w:rPr>
          <w:rFonts w:ascii="Cambria" w:hAnsi="Cambria"/>
          <w:color w:val="000000"/>
          <w:lang w:eastAsia="pt-BR"/>
        </w:rPr>
        <w:t xml:space="preserve"> a ofertar deverão estar inclusos todos os custos necessários a execução do</w:t>
      </w:r>
      <w:r>
        <w:rPr>
          <w:rFonts w:ascii="Cambria" w:hAnsi="Cambria"/>
          <w:color w:val="000000"/>
          <w:lang w:eastAsia="pt-BR"/>
        </w:rPr>
        <w:t>s</w:t>
      </w:r>
      <w:r w:rsidRPr="000D5943">
        <w:rPr>
          <w:rFonts w:ascii="Cambria" w:hAnsi="Cambria"/>
          <w:color w:val="000000"/>
          <w:lang w:eastAsia="pt-BR"/>
        </w:rPr>
        <w:t xml:space="preserve"> serviço</w:t>
      </w:r>
      <w:r>
        <w:rPr>
          <w:rFonts w:ascii="Cambria" w:hAnsi="Cambria"/>
          <w:color w:val="000000"/>
          <w:lang w:eastAsia="pt-BR"/>
        </w:rPr>
        <w:t>s</w:t>
      </w:r>
      <w:r w:rsidRPr="000D5943">
        <w:rPr>
          <w:rFonts w:ascii="Cambria" w:hAnsi="Cambria"/>
          <w:color w:val="000000"/>
          <w:lang w:eastAsia="pt-BR"/>
        </w:rPr>
        <w:t xml:space="preserve"> objeto do presente Termo e da licitação, bem como todos os impostos, encargos trabalhistas, previdenciários, fiscais, comerciais, taxas, fretes, deslocamento de pessoal, transporte, garantia dos materiais/acessórios e quaisquer outros que incidam ou venham a incidir sobre o objeto licitado constante da proposta. Não será permitido, portanto, que tais encargos sejam discriminados em separado.</w:t>
      </w:r>
    </w:p>
    <w:p w14:paraId="0A555A4B" w14:textId="77777777" w:rsidR="000D5943" w:rsidRPr="000D5943" w:rsidRDefault="000D5943" w:rsidP="0037365C">
      <w:pPr>
        <w:pStyle w:val="PargrafodaLista"/>
        <w:numPr>
          <w:ilvl w:val="1"/>
          <w:numId w:val="16"/>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0D5943">
        <w:rPr>
          <w:rFonts w:ascii="Cambria" w:hAnsi="Cambria"/>
          <w:color w:val="000000"/>
          <w:lang w:eastAsia="pt-BR"/>
        </w:rPr>
        <w:t>É de responsabilidade da CONTRATANTE a elaboração de Contratos e Termos Aditivos em todas as fases da concepção à concretização (imprime, colhe assinaturas, envia aos órgãos da Administração Pública).</w:t>
      </w:r>
    </w:p>
    <w:p w14:paraId="0775AE1D" w14:textId="77777777" w:rsidR="000D5943" w:rsidRPr="000D5943" w:rsidRDefault="000D5943" w:rsidP="0037365C">
      <w:pPr>
        <w:pStyle w:val="PargrafodaLista"/>
        <w:numPr>
          <w:ilvl w:val="1"/>
          <w:numId w:val="16"/>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0D5943">
        <w:rPr>
          <w:rFonts w:ascii="Cambria" w:hAnsi="Cambria"/>
          <w:color w:val="000000"/>
          <w:lang w:eastAsia="pt-BR"/>
        </w:rPr>
        <w:t xml:space="preserve">As solicitações de instalação, alteração e configuração dos serviços contratados deverão ser intermediadas exclusivamente pela CONTRATANTE. </w:t>
      </w:r>
    </w:p>
    <w:p w14:paraId="48A55139" w14:textId="77777777" w:rsidR="000D5943" w:rsidRPr="000D5943" w:rsidRDefault="000D5943" w:rsidP="0037365C">
      <w:pPr>
        <w:pStyle w:val="PargrafodaLista"/>
        <w:numPr>
          <w:ilvl w:val="1"/>
          <w:numId w:val="16"/>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0D5943">
        <w:rPr>
          <w:rFonts w:ascii="Cambria" w:hAnsi="Cambria"/>
          <w:color w:val="000000"/>
          <w:lang w:eastAsia="pt-BR"/>
        </w:rPr>
        <w:t>Em caso de cisão, fusão ou incorporação da CONTRATADA, deverá ser assegurada a continuidade do objeto descrito no presente Termo de Referência, nos termos da legislação vigente.</w:t>
      </w:r>
    </w:p>
    <w:p w14:paraId="6DA03AA9" w14:textId="0929C483" w:rsidR="000D5943" w:rsidRPr="005B4906" w:rsidRDefault="000D5943" w:rsidP="0037365C">
      <w:pPr>
        <w:pStyle w:val="PargrafodaLista"/>
        <w:numPr>
          <w:ilvl w:val="1"/>
          <w:numId w:val="16"/>
        </w:numPr>
        <w:autoSpaceDE w:val="0"/>
        <w:autoSpaceDN w:val="0"/>
        <w:adjustRightInd w:val="0"/>
        <w:spacing w:before="240" w:after="240" w:line="276" w:lineRule="auto"/>
        <w:ind w:left="0" w:firstLine="0"/>
        <w:contextualSpacing w:val="0"/>
        <w:jc w:val="both"/>
        <w:rPr>
          <w:rFonts w:ascii="Cambria" w:hAnsi="Cambria"/>
          <w:color w:val="000000"/>
          <w:lang w:eastAsia="pt-BR"/>
        </w:rPr>
      </w:pPr>
      <w:r w:rsidRPr="000D5943">
        <w:rPr>
          <w:rFonts w:ascii="Cambria" w:hAnsi="Cambria"/>
          <w:color w:val="000000"/>
          <w:lang w:eastAsia="pt-BR"/>
        </w:rPr>
        <w:t xml:space="preserve">A CONTRATADA deverá </w:t>
      </w:r>
      <w:r w:rsidRPr="005B4906">
        <w:rPr>
          <w:rFonts w:ascii="Cambria" w:hAnsi="Cambria"/>
          <w:color w:val="000000"/>
          <w:lang w:eastAsia="pt-BR"/>
        </w:rPr>
        <w:t>atender os indicadores de qualidade, exceto em situações decorrentes de casos fortuitos ou força maior, os quais serão analisados conjuntamente pela equipe técnica da CONTRATADA e da CONTRATANTE.</w:t>
      </w:r>
    </w:p>
    <w:p w14:paraId="3A1F5229" w14:textId="77777777" w:rsidR="00E955D1" w:rsidRDefault="00E955D1" w:rsidP="00A73E07">
      <w:pPr>
        <w:jc w:val="center"/>
        <w:rPr>
          <w:rFonts w:ascii="Cambria" w:hAnsi="Cambria" w:cs="Arial"/>
        </w:rPr>
      </w:pPr>
    </w:p>
    <w:p w14:paraId="551DE19B" w14:textId="7AE51672" w:rsidR="00A73E07" w:rsidRPr="005B4906" w:rsidRDefault="00A73E07" w:rsidP="008C5AB8">
      <w:pPr>
        <w:jc w:val="right"/>
        <w:rPr>
          <w:rFonts w:ascii="Cambria" w:hAnsi="Cambria" w:cs="Arial"/>
        </w:rPr>
      </w:pPr>
      <w:r w:rsidRPr="0019452B">
        <w:rPr>
          <w:rFonts w:ascii="Cambria" w:hAnsi="Cambria" w:cs="Arial"/>
        </w:rPr>
        <w:t xml:space="preserve">Saquarema, </w:t>
      </w:r>
      <w:r w:rsidR="00066D77">
        <w:rPr>
          <w:rFonts w:ascii="Cambria" w:hAnsi="Cambria" w:cs="Arial"/>
        </w:rPr>
        <w:t>02</w:t>
      </w:r>
      <w:r w:rsidRPr="0019452B">
        <w:rPr>
          <w:rFonts w:ascii="Cambria" w:hAnsi="Cambria" w:cs="Arial"/>
        </w:rPr>
        <w:t xml:space="preserve"> de </w:t>
      </w:r>
      <w:r w:rsidR="00066D77">
        <w:rPr>
          <w:rFonts w:ascii="Cambria" w:hAnsi="Cambria" w:cs="Arial"/>
        </w:rPr>
        <w:t>outubro</w:t>
      </w:r>
      <w:r w:rsidRPr="0019452B">
        <w:rPr>
          <w:rFonts w:ascii="Cambria" w:hAnsi="Cambria" w:cs="Arial"/>
        </w:rPr>
        <w:t xml:space="preserve"> de 202</w:t>
      </w:r>
      <w:r w:rsidR="00713CF2">
        <w:rPr>
          <w:rFonts w:ascii="Cambria" w:hAnsi="Cambria" w:cs="Arial"/>
        </w:rPr>
        <w:t>3</w:t>
      </w:r>
      <w:r w:rsidRPr="005B4906">
        <w:rPr>
          <w:rFonts w:ascii="Cambria" w:hAnsi="Cambria" w:cs="Arial"/>
        </w:rPr>
        <w:t>.</w:t>
      </w:r>
    </w:p>
    <w:p w14:paraId="7664D378" w14:textId="5E9FC4FC" w:rsidR="00A73E07" w:rsidRDefault="00A73E07" w:rsidP="00A73E07">
      <w:pPr>
        <w:jc w:val="center"/>
        <w:rPr>
          <w:rFonts w:ascii="Cambria" w:hAnsi="Cambria"/>
        </w:rPr>
      </w:pPr>
    </w:p>
    <w:p w14:paraId="5D46A465" w14:textId="530FBC90" w:rsidR="00A73E07" w:rsidRPr="00F87DBF" w:rsidRDefault="00A73E07" w:rsidP="008C5AB8">
      <w:pPr>
        <w:rPr>
          <w:rFonts w:ascii="Cambria" w:hAnsi="Cambria"/>
          <w:sz w:val="22"/>
          <w:szCs w:val="22"/>
        </w:rPr>
      </w:pPr>
      <w:r w:rsidRPr="00F87DBF">
        <w:rPr>
          <w:rFonts w:ascii="Cambria" w:hAnsi="Cambria"/>
          <w:sz w:val="22"/>
          <w:szCs w:val="22"/>
        </w:rPr>
        <w:t>Elaborado por:</w:t>
      </w:r>
    </w:p>
    <w:p w14:paraId="2139D06A" w14:textId="77777777" w:rsidR="008C5AB8" w:rsidRPr="00F87DBF" w:rsidRDefault="008C5AB8" w:rsidP="008C5AB8">
      <w:pPr>
        <w:rPr>
          <w:rFonts w:ascii="Cambria" w:hAnsi="Cambria"/>
          <w:sz w:val="22"/>
          <w:szCs w:val="22"/>
        </w:rPr>
      </w:pPr>
    </w:p>
    <w:p w14:paraId="5C49D70D" w14:textId="7EFF45F2" w:rsidR="00A73E07" w:rsidRPr="00F87DBF" w:rsidRDefault="00A73E07" w:rsidP="00EE4216">
      <w:pPr>
        <w:rPr>
          <w:rFonts w:ascii="Cambria" w:hAnsi="Cambria"/>
          <w:sz w:val="18"/>
          <w:szCs w:val="18"/>
        </w:rPr>
      </w:pPr>
    </w:p>
    <w:p w14:paraId="7BE2769B" w14:textId="77777777" w:rsidR="008C5AB8" w:rsidRPr="00F87DBF" w:rsidRDefault="008C5AB8" w:rsidP="008C5AB8">
      <w:pPr>
        <w:tabs>
          <w:tab w:val="left" w:pos="7800"/>
        </w:tabs>
        <w:jc w:val="center"/>
        <w:rPr>
          <w:rFonts w:ascii="Cambria" w:hAnsi="Cambria" w:cs="Arial"/>
          <w:b/>
          <w:sz w:val="18"/>
          <w:szCs w:val="18"/>
        </w:rPr>
      </w:pPr>
      <w:r w:rsidRPr="00F87DBF">
        <w:rPr>
          <w:rFonts w:ascii="Cambria" w:hAnsi="Cambria" w:cs="Arial"/>
          <w:b/>
          <w:sz w:val="18"/>
          <w:szCs w:val="18"/>
        </w:rPr>
        <w:t>CARLA SANT`ANNA DOS SANTOS</w:t>
      </w:r>
    </w:p>
    <w:p w14:paraId="39ED12D1" w14:textId="77777777" w:rsidR="008C5AB8" w:rsidRPr="00F87DBF" w:rsidRDefault="008C5AB8" w:rsidP="008C5AB8">
      <w:pPr>
        <w:tabs>
          <w:tab w:val="left" w:pos="7800"/>
        </w:tabs>
        <w:jc w:val="center"/>
        <w:rPr>
          <w:rFonts w:ascii="Cambria" w:hAnsi="Cambria" w:cs="Arial"/>
          <w:bCs/>
          <w:sz w:val="18"/>
          <w:szCs w:val="18"/>
        </w:rPr>
      </w:pPr>
      <w:r w:rsidRPr="00F87DBF">
        <w:rPr>
          <w:rFonts w:ascii="Cambria" w:hAnsi="Cambria" w:cs="Arial"/>
          <w:bCs/>
          <w:sz w:val="18"/>
          <w:szCs w:val="18"/>
        </w:rPr>
        <w:t>Diretora Adjunta de Informática</w:t>
      </w:r>
    </w:p>
    <w:p w14:paraId="56F7B52A" w14:textId="77777777" w:rsidR="008C5AB8" w:rsidRPr="00F87DBF" w:rsidRDefault="008C5AB8" w:rsidP="008C5AB8">
      <w:pPr>
        <w:tabs>
          <w:tab w:val="left" w:pos="7800"/>
        </w:tabs>
        <w:jc w:val="center"/>
        <w:rPr>
          <w:rFonts w:ascii="Cambria" w:hAnsi="Cambria" w:cs="Arial"/>
          <w:bCs/>
          <w:sz w:val="18"/>
          <w:szCs w:val="18"/>
        </w:rPr>
      </w:pPr>
      <w:r w:rsidRPr="00F87DBF">
        <w:rPr>
          <w:rFonts w:ascii="Cambria" w:hAnsi="Cambria" w:cs="Arial"/>
          <w:bCs/>
          <w:sz w:val="16"/>
          <w:szCs w:val="16"/>
        </w:rPr>
        <w:t xml:space="preserve">Matrícula </w:t>
      </w:r>
      <w:r w:rsidRPr="00F87DBF">
        <w:rPr>
          <w:rFonts w:ascii="Cambria" w:hAnsi="Cambria" w:cs="Arial"/>
          <w:bCs/>
          <w:sz w:val="18"/>
          <w:szCs w:val="18"/>
        </w:rPr>
        <w:t>928914</w:t>
      </w:r>
    </w:p>
    <w:p w14:paraId="2576A11E" w14:textId="77777777" w:rsidR="008C5AB8" w:rsidRPr="00F87DBF" w:rsidRDefault="008C5AB8" w:rsidP="008C5AB8">
      <w:pPr>
        <w:tabs>
          <w:tab w:val="left" w:pos="7800"/>
        </w:tabs>
        <w:rPr>
          <w:rFonts w:ascii="Cambria" w:hAnsi="Cambria"/>
          <w:sz w:val="22"/>
          <w:szCs w:val="22"/>
        </w:rPr>
      </w:pPr>
    </w:p>
    <w:p w14:paraId="170F1552" w14:textId="447A5E0B" w:rsidR="00A73E07" w:rsidRPr="00F87DBF" w:rsidRDefault="00A73E07" w:rsidP="008C5AB8">
      <w:pPr>
        <w:tabs>
          <w:tab w:val="left" w:pos="7800"/>
        </w:tabs>
        <w:rPr>
          <w:rFonts w:ascii="Cambria" w:hAnsi="Cambria"/>
          <w:sz w:val="22"/>
          <w:szCs w:val="22"/>
        </w:rPr>
      </w:pPr>
      <w:r w:rsidRPr="00F87DBF">
        <w:rPr>
          <w:rFonts w:ascii="Cambria" w:hAnsi="Cambria"/>
          <w:sz w:val="22"/>
          <w:szCs w:val="22"/>
        </w:rPr>
        <w:t>De acordo:</w:t>
      </w:r>
    </w:p>
    <w:p w14:paraId="4E5F0BB8" w14:textId="2F51792C" w:rsidR="00717BE2" w:rsidRPr="00F87DBF" w:rsidRDefault="00717BE2" w:rsidP="00F87DBF">
      <w:pPr>
        <w:tabs>
          <w:tab w:val="left" w:pos="7800"/>
        </w:tabs>
        <w:rPr>
          <w:rFonts w:ascii="Cambria" w:hAnsi="Cambria"/>
          <w:sz w:val="22"/>
          <w:szCs w:val="22"/>
        </w:rPr>
      </w:pPr>
    </w:p>
    <w:p w14:paraId="63A252F7" w14:textId="13B36D13" w:rsidR="00717BE2" w:rsidRPr="00F87DBF" w:rsidRDefault="00B642DF" w:rsidP="008D3D6D">
      <w:pPr>
        <w:mirrorIndents/>
        <w:jc w:val="center"/>
        <w:rPr>
          <w:rFonts w:ascii="Cambria" w:hAnsi="Cambria"/>
          <w:b/>
          <w:bCs/>
          <w:sz w:val="18"/>
          <w:szCs w:val="18"/>
        </w:rPr>
      </w:pPr>
      <w:bookmarkStart w:id="11" w:name="_Hlk98321622"/>
      <w:r w:rsidRPr="00F87DBF">
        <w:rPr>
          <w:rFonts w:ascii="Cambria" w:hAnsi="Cambria"/>
          <w:b/>
          <w:bCs/>
          <w:sz w:val="18"/>
          <w:szCs w:val="18"/>
        </w:rPr>
        <w:t>ÉLIDA DA SILVA ALVES</w:t>
      </w:r>
    </w:p>
    <w:p w14:paraId="5EDBB36C" w14:textId="638BF827" w:rsidR="00B244CC" w:rsidRPr="00F87DBF" w:rsidRDefault="00EE4216" w:rsidP="00BD3244">
      <w:pPr>
        <w:mirrorIndents/>
        <w:jc w:val="center"/>
        <w:rPr>
          <w:rFonts w:ascii="Cambria" w:hAnsi="Cambria"/>
          <w:sz w:val="16"/>
          <w:szCs w:val="16"/>
        </w:rPr>
        <w:sectPr w:rsidR="00B244CC" w:rsidRPr="00F87DBF" w:rsidSect="00EB3C9E">
          <w:type w:val="continuous"/>
          <w:pgSz w:w="11906" w:h="16838"/>
          <w:pgMar w:top="3119" w:right="1416" w:bottom="1418" w:left="1276" w:header="709" w:footer="709" w:gutter="0"/>
          <w:cols w:space="708"/>
          <w:docGrid w:linePitch="360"/>
        </w:sectPr>
      </w:pPr>
      <w:r w:rsidRPr="00F87DBF">
        <w:rPr>
          <w:rFonts w:ascii="Cambria" w:hAnsi="Cambria"/>
          <w:sz w:val="18"/>
          <w:szCs w:val="18"/>
        </w:rPr>
        <w:t>Secretária Municipal de Gestão, Inovação e Tecnologi</w:t>
      </w:r>
      <w:bookmarkEnd w:id="11"/>
      <w:r w:rsidR="0083002A" w:rsidRPr="00F87DBF">
        <w:rPr>
          <w:rFonts w:ascii="Cambria" w:hAnsi="Cambria"/>
          <w:sz w:val="18"/>
          <w:szCs w:val="18"/>
        </w:rPr>
        <w:t>a</w:t>
      </w:r>
      <w:r w:rsidR="00713CF2" w:rsidRPr="00F87DBF">
        <w:rPr>
          <w:rFonts w:ascii="Cambria" w:hAnsi="Cambria"/>
          <w:sz w:val="18"/>
          <w:szCs w:val="18"/>
        </w:rPr>
        <w:br/>
        <w:t>Matrícula 958938-3</w:t>
      </w:r>
      <w:r w:rsidR="00713CF2" w:rsidRPr="00F87DBF">
        <w:rPr>
          <w:rFonts w:ascii="Cambria" w:hAnsi="Cambria"/>
          <w:sz w:val="16"/>
          <w:szCs w:val="16"/>
        </w:rPr>
        <w:br/>
      </w:r>
    </w:p>
    <w:p w14:paraId="1E088BB3" w14:textId="22031572" w:rsidR="00B244CC" w:rsidRPr="00DB5FD9" w:rsidRDefault="00B244CC" w:rsidP="00B244CC">
      <w:pPr>
        <w:pStyle w:val="PargrafodaLista"/>
        <w:autoSpaceDE w:val="0"/>
        <w:autoSpaceDN w:val="0"/>
        <w:adjustRightInd w:val="0"/>
        <w:spacing w:before="240" w:after="240" w:line="276" w:lineRule="auto"/>
        <w:ind w:left="0"/>
        <w:contextualSpacing w:val="0"/>
        <w:jc w:val="center"/>
        <w:outlineLvl w:val="0"/>
        <w:rPr>
          <w:rFonts w:ascii="Cambria" w:hAnsi="Cambria"/>
          <w:b/>
          <w:bCs/>
          <w:color w:val="000000"/>
          <w:lang w:eastAsia="pt-BR"/>
        </w:rPr>
      </w:pPr>
      <w:r>
        <w:rPr>
          <w:rFonts w:ascii="Cambria" w:hAnsi="Cambria"/>
          <w:b/>
          <w:bCs/>
          <w:color w:val="000000"/>
          <w:lang w:eastAsia="pt-BR"/>
        </w:rPr>
        <w:lastRenderedPageBreak/>
        <w:t>ANEXO I – MEMÓRIA DE CÁLCULO</w:t>
      </w:r>
    </w:p>
    <w:tbl>
      <w:tblPr>
        <w:tblW w:w="5000" w:type="pct"/>
        <w:tblCellMar>
          <w:left w:w="70" w:type="dxa"/>
          <w:right w:w="70" w:type="dxa"/>
        </w:tblCellMar>
        <w:tblLook w:val="04A0" w:firstRow="1" w:lastRow="0" w:firstColumn="1" w:lastColumn="0" w:noHBand="0" w:noVBand="1"/>
      </w:tblPr>
      <w:tblGrid>
        <w:gridCol w:w="1031"/>
        <w:gridCol w:w="6544"/>
        <w:gridCol w:w="1732"/>
        <w:gridCol w:w="937"/>
        <w:gridCol w:w="937"/>
        <w:gridCol w:w="937"/>
        <w:gridCol w:w="937"/>
        <w:gridCol w:w="937"/>
      </w:tblGrid>
      <w:tr w:rsidR="00D9529D" w:rsidRPr="004B5F55" w14:paraId="0DD54E68" w14:textId="77777777" w:rsidTr="00D9529D">
        <w:trPr>
          <w:trHeight w:val="3086"/>
        </w:trPr>
        <w:tc>
          <w:tcPr>
            <w:tcW w:w="368" w:type="pc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646D590" w14:textId="77777777" w:rsidR="00D9529D" w:rsidRPr="004B5F55" w:rsidRDefault="00D9529D" w:rsidP="004B5F55">
            <w:pPr>
              <w:jc w:val="center"/>
              <w:rPr>
                <w:rFonts w:ascii="Cambria" w:hAnsi="Cambria" w:cs="Calibri"/>
                <w:b/>
                <w:bCs/>
                <w:color w:val="000000"/>
                <w:sz w:val="18"/>
                <w:szCs w:val="18"/>
                <w:lang w:eastAsia="pt-BR"/>
              </w:rPr>
            </w:pPr>
            <w:r w:rsidRPr="004B5F55">
              <w:rPr>
                <w:rFonts w:ascii="Cambria" w:hAnsi="Cambria" w:cs="Calibri"/>
                <w:b/>
                <w:bCs/>
                <w:color w:val="000000"/>
                <w:sz w:val="18"/>
                <w:szCs w:val="18"/>
                <w:lang w:eastAsia="pt-BR"/>
              </w:rPr>
              <w:t>ITEM</w:t>
            </w:r>
          </w:p>
        </w:tc>
        <w:tc>
          <w:tcPr>
            <w:tcW w:w="2338" w:type="pct"/>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667B97A1" w14:textId="77777777" w:rsidR="00D9529D" w:rsidRPr="004B5F55" w:rsidRDefault="00D9529D" w:rsidP="004B5F55">
            <w:pPr>
              <w:jc w:val="center"/>
              <w:rPr>
                <w:rFonts w:ascii="Cambria" w:hAnsi="Cambria" w:cs="Calibri"/>
                <w:b/>
                <w:bCs/>
                <w:color w:val="000000"/>
                <w:sz w:val="18"/>
                <w:szCs w:val="18"/>
                <w:lang w:eastAsia="pt-BR"/>
              </w:rPr>
            </w:pPr>
            <w:r w:rsidRPr="004B5F55">
              <w:rPr>
                <w:rFonts w:ascii="Cambria" w:hAnsi="Cambria" w:cs="Calibri"/>
                <w:b/>
                <w:bCs/>
                <w:color w:val="000000"/>
                <w:sz w:val="18"/>
                <w:szCs w:val="18"/>
                <w:lang w:eastAsia="pt-BR"/>
              </w:rPr>
              <w:t>ESPECIFICAÇÃO TÉCNICA</w:t>
            </w:r>
          </w:p>
        </w:tc>
        <w:tc>
          <w:tcPr>
            <w:tcW w:w="619" w:type="pct"/>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2E74DCAC" w14:textId="77777777" w:rsidR="00D9529D" w:rsidRPr="004B5F55" w:rsidRDefault="00D9529D" w:rsidP="004B5F55">
            <w:pPr>
              <w:jc w:val="center"/>
              <w:rPr>
                <w:rFonts w:ascii="Cambria" w:hAnsi="Cambria" w:cs="Calibri"/>
                <w:b/>
                <w:bCs/>
                <w:color w:val="000000"/>
                <w:sz w:val="18"/>
                <w:szCs w:val="18"/>
                <w:lang w:eastAsia="pt-BR"/>
              </w:rPr>
            </w:pPr>
            <w:r w:rsidRPr="004B5F55">
              <w:rPr>
                <w:rFonts w:ascii="Cambria" w:hAnsi="Cambria" w:cs="Calibri"/>
                <w:b/>
                <w:bCs/>
                <w:color w:val="000000"/>
                <w:sz w:val="18"/>
                <w:szCs w:val="18"/>
                <w:lang w:eastAsia="pt-BR"/>
              </w:rPr>
              <w:t>UNIDADE</w:t>
            </w:r>
          </w:p>
        </w:tc>
        <w:tc>
          <w:tcPr>
            <w:tcW w:w="335" w:type="pct"/>
            <w:tcBorders>
              <w:top w:val="single" w:sz="4" w:space="0" w:color="auto"/>
              <w:left w:val="nil"/>
              <w:bottom w:val="single" w:sz="4" w:space="0" w:color="auto"/>
              <w:right w:val="single" w:sz="12" w:space="0" w:color="auto"/>
            </w:tcBorders>
            <w:shd w:val="clear" w:color="auto" w:fill="F2F2F2" w:themeFill="background1" w:themeFillShade="F2"/>
            <w:textDirection w:val="btLr"/>
            <w:vAlign w:val="center"/>
            <w:hideMark/>
          </w:tcPr>
          <w:p w14:paraId="15AF991D" w14:textId="77777777" w:rsidR="00D9529D" w:rsidRPr="004B5F55" w:rsidRDefault="00D9529D" w:rsidP="004B5F55">
            <w:pPr>
              <w:rPr>
                <w:rFonts w:ascii="Cambria" w:hAnsi="Cambria" w:cs="Calibri"/>
                <w:b/>
                <w:bCs/>
                <w:color w:val="000000"/>
                <w:sz w:val="18"/>
                <w:szCs w:val="18"/>
                <w:lang w:eastAsia="pt-BR"/>
              </w:rPr>
            </w:pPr>
            <w:r w:rsidRPr="004B5F55">
              <w:rPr>
                <w:rFonts w:ascii="Cambria" w:hAnsi="Cambria" w:cs="Calibri"/>
                <w:b/>
                <w:bCs/>
                <w:color w:val="000000"/>
                <w:sz w:val="18"/>
                <w:szCs w:val="18"/>
                <w:lang w:eastAsia="pt-BR"/>
              </w:rPr>
              <w:t>QUANTIDADE PARA REGISTRO</w:t>
            </w:r>
          </w:p>
        </w:tc>
        <w:tc>
          <w:tcPr>
            <w:tcW w:w="335" w:type="pct"/>
            <w:tcBorders>
              <w:top w:val="single" w:sz="4" w:space="0" w:color="auto"/>
              <w:left w:val="single" w:sz="12" w:space="0" w:color="auto"/>
              <w:bottom w:val="single" w:sz="4" w:space="0" w:color="auto"/>
              <w:right w:val="single" w:sz="4" w:space="0" w:color="auto"/>
            </w:tcBorders>
            <w:shd w:val="clear" w:color="auto" w:fill="F2F2F2" w:themeFill="background1" w:themeFillShade="F2"/>
            <w:textDirection w:val="btLr"/>
            <w:vAlign w:val="center"/>
            <w:hideMark/>
          </w:tcPr>
          <w:p w14:paraId="0C91BA1E" w14:textId="3FC6945C" w:rsidR="00D9529D" w:rsidRPr="004B5F55" w:rsidRDefault="00D9529D" w:rsidP="004B5F55">
            <w:pPr>
              <w:rPr>
                <w:rFonts w:ascii="Cambria" w:hAnsi="Cambria" w:cs="Calibri"/>
                <w:b/>
                <w:bCs/>
                <w:color w:val="000000"/>
                <w:sz w:val="18"/>
                <w:szCs w:val="18"/>
                <w:lang w:eastAsia="pt-BR"/>
              </w:rPr>
            </w:pPr>
            <w:r w:rsidRPr="004B5F55">
              <w:rPr>
                <w:rFonts w:ascii="Cambria" w:hAnsi="Cambria" w:cs="Calibri"/>
                <w:b/>
                <w:bCs/>
                <w:color w:val="000000"/>
                <w:sz w:val="18"/>
                <w:szCs w:val="18"/>
                <w:lang w:eastAsia="pt-BR"/>
              </w:rPr>
              <w:t>Secretaria Municipal de Gestão, Inovação e Tecnologia</w:t>
            </w:r>
          </w:p>
        </w:tc>
        <w:tc>
          <w:tcPr>
            <w:tcW w:w="335" w:type="pct"/>
            <w:tcBorders>
              <w:top w:val="single" w:sz="4" w:space="0" w:color="auto"/>
              <w:left w:val="nil"/>
              <w:bottom w:val="single" w:sz="4" w:space="0" w:color="auto"/>
              <w:right w:val="single" w:sz="4" w:space="0" w:color="auto"/>
            </w:tcBorders>
            <w:shd w:val="clear" w:color="auto" w:fill="F2F2F2" w:themeFill="background1" w:themeFillShade="F2"/>
            <w:textDirection w:val="btLr"/>
            <w:vAlign w:val="center"/>
            <w:hideMark/>
          </w:tcPr>
          <w:p w14:paraId="6347C670" w14:textId="11B7B947" w:rsidR="00D9529D" w:rsidRPr="004B5F55" w:rsidRDefault="00D9529D" w:rsidP="004B5F55">
            <w:pPr>
              <w:rPr>
                <w:rFonts w:ascii="Cambria" w:hAnsi="Cambria" w:cs="Calibri"/>
                <w:b/>
                <w:bCs/>
                <w:color w:val="000000"/>
                <w:sz w:val="18"/>
                <w:szCs w:val="18"/>
                <w:lang w:eastAsia="pt-BR"/>
              </w:rPr>
            </w:pPr>
            <w:r w:rsidRPr="004B5F55">
              <w:rPr>
                <w:rFonts w:ascii="Cambria" w:hAnsi="Cambria" w:cs="Calibri"/>
                <w:b/>
                <w:bCs/>
                <w:color w:val="000000"/>
                <w:sz w:val="18"/>
                <w:szCs w:val="18"/>
                <w:lang w:eastAsia="pt-BR"/>
              </w:rPr>
              <w:t>Secretaria Municipal de Educação</w:t>
            </w:r>
            <w:r>
              <w:rPr>
                <w:rFonts w:ascii="Cambria" w:hAnsi="Cambria" w:cs="Calibri"/>
                <w:b/>
                <w:bCs/>
                <w:color w:val="000000"/>
                <w:sz w:val="18"/>
                <w:szCs w:val="18"/>
                <w:lang w:eastAsia="pt-BR"/>
              </w:rPr>
              <w:t>, Inclusão, Ciência e Tecnologia</w:t>
            </w:r>
          </w:p>
        </w:tc>
        <w:tc>
          <w:tcPr>
            <w:tcW w:w="335" w:type="pct"/>
            <w:tcBorders>
              <w:top w:val="single" w:sz="4" w:space="0" w:color="auto"/>
              <w:left w:val="nil"/>
              <w:bottom w:val="single" w:sz="4" w:space="0" w:color="auto"/>
              <w:right w:val="single" w:sz="4" w:space="0" w:color="auto"/>
            </w:tcBorders>
            <w:shd w:val="clear" w:color="auto" w:fill="F2F2F2" w:themeFill="background1" w:themeFillShade="F2"/>
            <w:textDirection w:val="btLr"/>
            <w:vAlign w:val="center"/>
            <w:hideMark/>
          </w:tcPr>
          <w:p w14:paraId="5394A548" w14:textId="1B46CBE5" w:rsidR="00D9529D" w:rsidRPr="004B5F55" w:rsidRDefault="00D9529D" w:rsidP="004B5F55">
            <w:pPr>
              <w:rPr>
                <w:rFonts w:ascii="Cambria" w:hAnsi="Cambria" w:cs="Calibri"/>
                <w:b/>
                <w:bCs/>
                <w:color w:val="000000"/>
                <w:sz w:val="18"/>
                <w:szCs w:val="18"/>
                <w:lang w:eastAsia="pt-BR"/>
              </w:rPr>
            </w:pPr>
            <w:r w:rsidRPr="004B5F55">
              <w:rPr>
                <w:rFonts w:ascii="Cambria" w:hAnsi="Cambria" w:cs="Calibri"/>
                <w:b/>
                <w:bCs/>
                <w:color w:val="000000"/>
                <w:sz w:val="18"/>
                <w:szCs w:val="18"/>
                <w:lang w:eastAsia="pt-BR"/>
              </w:rPr>
              <w:t xml:space="preserve">Secretaria Municipal de </w:t>
            </w:r>
            <w:r>
              <w:rPr>
                <w:rFonts w:ascii="Cambria" w:hAnsi="Cambria" w:cs="Calibri"/>
                <w:b/>
                <w:bCs/>
                <w:color w:val="000000"/>
                <w:sz w:val="18"/>
                <w:szCs w:val="18"/>
                <w:lang w:eastAsia="pt-BR"/>
              </w:rPr>
              <w:t>Saúde</w:t>
            </w:r>
          </w:p>
        </w:tc>
        <w:tc>
          <w:tcPr>
            <w:tcW w:w="335" w:type="pct"/>
            <w:tcBorders>
              <w:top w:val="single" w:sz="4" w:space="0" w:color="auto"/>
              <w:left w:val="nil"/>
              <w:bottom w:val="single" w:sz="4" w:space="0" w:color="auto"/>
              <w:right w:val="single" w:sz="4" w:space="0" w:color="auto"/>
            </w:tcBorders>
            <w:shd w:val="clear" w:color="auto" w:fill="F2F2F2" w:themeFill="background1" w:themeFillShade="F2"/>
            <w:textDirection w:val="btLr"/>
            <w:vAlign w:val="center"/>
            <w:hideMark/>
          </w:tcPr>
          <w:p w14:paraId="089598E5" w14:textId="70D21DAB" w:rsidR="00D9529D" w:rsidRPr="004B5F55" w:rsidRDefault="00D9529D" w:rsidP="004B5F55">
            <w:pPr>
              <w:rPr>
                <w:rFonts w:ascii="Cambria" w:hAnsi="Cambria" w:cs="Calibri"/>
                <w:b/>
                <w:bCs/>
                <w:color w:val="000000"/>
                <w:sz w:val="18"/>
                <w:szCs w:val="18"/>
                <w:lang w:eastAsia="pt-BR"/>
              </w:rPr>
            </w:pPr>
            <w:r w:rsidRPr="004B5F55">
              <w:rPr>
                <w:rFonts w:ascii="Cambria" w:hAnsi="Cambria" w:cs="Calibri"/>
                <w:b/>
                <w:bCs/>
                <w:color w:val="000000"/>
                <w:sz w:val="18"/>
                <w:szCs w:val="18"/>
                <w:lang w:eastAsia="pt-BR"/>
              </w:rPr>
              <w:t xml:space="preserve">Secretaria Municipal de </w:t>
            </w:r>
            <w:r>
              <w:rPr>
                <w:rFonts w:ascii="Cambria" w:hAnsi="Cambria" w:cs="Calibri"/>
                <w:b/>
                <w:bCs/>
                <w:color w:val="000000"/>
                <w:sz w:val="18"/>
                <w:szCs w:val="18"/>
                <w:lang w:eastAsia="pt-BR"/>
              </w:rPr>
              <w:t>Desenvolvimento Social</w:t>
            </w:r>
          </w:p>
        </w:tc>
      </w:tr>
      <w:tr w:rsidR="00D9529D" w:rsidRPr="0061567F" w14:paraId="5F9FE404" w14:textId="77777777" w:rsidTr="00D9529D">
        <w:trPr>
          <w:trHeight w:val="1275"/>
        </w:trPr>
        <w:tc>
          <w:tcPr>
            <w:tcW w:w="36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8B17B9" w14:textId="6D8BAB91" w:rsidR="00D9529D" w:rsidRPr="004B5F55" w:rsidRDefault="00D9529D" w:rsidP="004B5F55">
            <w:pPr>
              <w:jc w:val="center"/>
              <w:rPr>
                <w:rFonts w:ascii="Cambria" w:hAnsi="Cambria" w:cs="Calibri"/>
                <w:color w:val="000000"/>
                <w:sz w:val="18"/>
                <w:szCs w:val="18"/>
                <w:lang w:eastAsia="pt-BR"/>
              </w:rPr>
            </w:pPr>
            <w:r>
              <w:rPr>
                <w:rFonts w:ascii="Cambria" w:hAnsi="Cambria" w:cs="Calibri"/>
                <w:color w:val="000000"/>
                <w:sz w:val="18"/>
                <w:szCs w:val="18"/>
                <w:lang w:eastAsia="pt-BR"/>
              </w:rPr>
              <w:t>01</w:t>
            </w:r>
          </w:p>
        </w:tc>
        <w:tc>
          <w:tcPr>
            <w:tcW w:w="2338" w:type="pct"/>
            <w:tcBorders>
              <w:top w:val="nil"/>
              <w:left w:val="nil"/>
              <w:bottom w:val="single" w:sz="4" w:space="0" w:color="auto"/>
              <w:right w:val="single" w:sz="4" w:space="0" w:color="auto"/>
            </w:tcBorders>
            <w:shd w:val="clear" w:color="auto" w:fill="auto"/>
            <w:vAlign w:val="center"/>
            <w:hideMark/>
          </w:tcPr>
          <w:p w14:paraId="4C19D70B" w14:textId="77777777" w:rsidR="00D9529D" w:rsidRPr="004B5F55" w:rsidRDefault="00D9529D" w:rsidP="0061567F">
            <w:pPr>
              <w:jc w:val="both"/>
              <w:rPr>
                <w:rFonts w:ascii="Cambria" w:hAnsi="Cambria" w:cs="Calibri"/>
                <w:color w:val="000000"/>
                <w:sz w:val="18"/>
                <w:szCs w:val="18"/>
                <w:lang w:eastAsia="pt-BR"/>
              </w:rPr>
            </w:pPr>
            <w:r w:rsidRPr="004B5F55">
              <w:rPr>
                <w:rFonts w:ascii="Cambria" w:hAnsi="Cambria" w:cs="Calibri"/>
                <w:color w:val="000000"/>
                <w:sz w:val="18"/>
                <w:szCs w:val="18"/>
                <w:lang w:eastAsia="pt-BR"/>
              </w:rPr>
              <w:t xml:space="preserve">LICENÇA DE USO DO SOFTWARE </w:t>
            </w:r>
            <w:r w:rsidRPr="004B5F55">
              <w:rPr>
                <w:rFonts w:ascii="Cambria" w:hAnsi="Cambria" w:cs="Calibri"/>
                <w:b/>
                <w:bCs/>
                <w:color w:val="000000"/>
                <w:sz w:val="18"/>
                <w:szCs w:val="18"/>
                <w:lang w:eastAsia="pt-BR"/>
              </w:rPr>
              <w:t>ANTIVÍRUS ENTERPRISE</w:t>
            </w:r>
            <w:r w:rsidRPr="004B5F55">
              <w:rPr>
                <w:rFonts w:ascii="Cambria" w:hAnsi="Cambria" w:cs="Calibri"/>
                <w:color w:val="000000"/>
                <w:sz w:val="18"/>
                <w:szCs w:val="18"/>
                <w:lang w:eastAsia="pt-BR"/>
              </w:rPr>
              <w:t>, subscrição pelo período de 36 (trinta e seis) meses, em sua versão mais recente, incluindo atualizações e suporte durante o período.</w:t>
            </w:r>
          </w:p>
        </w:tc>
        <w:tc>
          <w:tcPr>
            <w:tcW w:w="619" w:type="pct"/>
            <w:tcBorders>
              <w:top w:val="nil"/>
              <w:left w:val="nil"/>
              <w:bottom w:val="single" w:sz="4" w:space="0" w:color="auto"/>
              <w:right w:val="single" w:sz="4" w:space="0" w:color="auto"/>
            </w:tcBorders>
            <w:shd w:val="clear" w:color="auto" w:fill="auto"/>
            <w:vAlign w:val="center"/>
            <w:hideMark/>
          </w:tcPr>
          <w:p w14:paraId="165B9BBD" w14:textId="77777777" w:rsidR="00D9529D" w:rsidRPr="004B5F55" w:rsidRDefault="00D9529D" w:rsidP="004B5F55">
            <w:pPr>
              <w:jc w:val="center"/>
              <w:rPr>
                <w:rFonts w:ascii="Cambria" w:hAnsi="Cambria" w:cs="Calibri"/>
                <w:color w:val="000000"/>
                <w:sz w:val="18"/>
                <w:szCs w:val="18"/>
                <w:lang w:eastAsia="pt-BR"/>
              </w:rPr>
            </w:pPr>
            <w:r w:rsidRPr="004B5F55">
              <w:rPr>
                <w:rFonts w:ascii="Cambria" w:hAnsi="Cambria" w:cs="Calibri"/>
                <w:color w:val="000000"/>
                <w:sz w:val="18"/>
                <w:szCs w:val="18"/>
                <w:lang w:eastAsia="pt-BR"/>
              </w:rPr>
              <w:t>Licenças (subscrição)</w:t>
            </w:r>
          </w:p>
        </w:tc>
        <w:tc>
          <w:tcPr>
            <w:tcW w:w="335" w:type="pct"/>
            <w:tcBorders>
              <w:top w:val="nil"/>
              <w:left w:val="nil"/>
              <w:bottom w:val="single" w:sz="4" w:space="0" w:color="auto"/>
              <w:right w:val="single" w:sz="12" w:space="0" w:color="auto"/>
            </w:tcBorders>
            <w:shd w:val="clear" w:color="auto" w:fill="F2F2F2" w:themeFill="background1" w:themeFillShade="F2"/>
            <w:noWrap/>
            <w:vAlign w:val="center"/>
            <w:hideMark/>
          </w:tcPr>
          <w:p w14:paraId="64081395" w14:textId="254E4EA2" w:rsidR="00D9529D" w:rsidRPr="004B5F55" w:rsidRDefault="00D9529D" w:rsidP="004B5F55">
            <w:pPr>
              <w:jc w:val="center"/>
              <w:rPr>
                <w:rFonts w:ascii="Cambria" w:hAnsi="Cambria" w:cs="Calibri"/>
                <w:b/>
                <w:bCs/>
                <w:color w:val="000000"/>
                <w:sz w:val="18"/>
                <w:szCs w:val="18"/>
                <w:lang w:eastAsia="pt-BR"/>
              </w:rPr>
            </w:pPr>
            <w:r>
              <w:rPr>
                <w:rFonts w:ascii="Cambria" w:hAnsi="Cambria" w:cs="Calibri"/>
                <w:b/>
                <w:bCs/>
                <w:color w:val="000000"/>
                <w:sz w:val="18"/>
                <w:szCs w:val="18"/>
                <w:lang w:eastAsia="pt-BR"/>
              </w:rPr>
              <w:t>35</w:t>
            </w:r>
            <w:r w:rsidRPr="004B5F55">
              <w:rPr>
                <w:rFonts w:ascii="Cambria" w:hAnsi="Cambria" w:cs="Calibri"/>
                <w:b/>
                <w:bCs/>
                <w:color w:val="000000"/>
                <w:sz w:val="18"/>
                <w:szCs w:val="18"/>
                <w:lang w:eastAsia="pt-BR"/>
              </w:rPr>
              <w:t>00</w:t>
            </w:r>
          </w:p>
        </w:tc>
        <w:tc>
          <w:tcPr>
            <w:tcW w:w="335" w:type="pct"/>
            <w:tcBorders>
              <w:top w:val="nil"/>
              <w:left w:val="single" w:sz="12" w:space="0" w:color="auto"/>
              <w:bottom w:val="single" w:sz="4" w:space="0" w:color="auto"/>
              <w:right w:val="single" w:sz="4" w:space="0" w:color="auto"/>
            </w:tcBorders>
            <w:shd w:val="clear" w:color="auto" w:fill="auto"/>
            <w:noWrap/>
            <w:vAlign w:val="center"/>
            <w:hideMark/>
          </w:tcPr>
          <w:p w14:paraId="24E43437" w14:textId="0AA711C9" w:rsidR="00D9529D" w:rsidRPr="004B5F55" w:rsidRDefault="00D9529D" w:rsidP="004B5F55">
            <w:pPr>
              <w:jc w:val="center"/>
              <w:rPr>
                <w:rFonts w:ascii="Cambria" w:hAnsi="Cambria" w:cs="Calibri"/>
                <w:color w:val="000000"/>
                <w:sz w:val="18"/>
                <w:szCs w:val="18"/>
                <w:lang w:eastAsia="pt-BR"/>
              </w:rPr>
            </w:pPr>
            <w:r>
              <w:rPr>
                <w:rFonts w:ascii="Cambria" w:hAnsi="Cambria" w:cs="Calibri"/>
                <w:color w:val="000000"/>
                <w:sz w:val="18"/>
                <w:szCs w:val="18"/>
                <w:lang w:eastAsia="pt-BR"/>
              </w:rPr>
              <w:t>1205</w:t>
            </w:r>
          </w:p>
        </w:tc>
        <w:tc>
          <w:tcPr>
            <w:tcW w:w="335" w:type="pct"/>
            <w:tcBorders>
              <w:top w:val="nil"/>
              <w:left w:val="nil"/>
              <w:bottom w:val="single" w:sz="4" w:space="0" w:color="auto"/>
              <w:right w:val="single" w:sz="4" w:space="0" w:color="auto"/>
            </w:tcBorders>
            <w:shd w:val="clear" w:color="auto" w:fill="auto"/>
            <w:noWrap/>
            <w:vAlign w:val="center"/>
            <w:hideMark/>
          </w:tcPr>
          <w:p w14:paraId="2B0C7A96" w14:textId="24C1F3C9" w:rsidR="00D9529D" w:rsidRPr="004B5F55" w:rsidRDefault="00D9529D" w:rsidP="004B5F55">
            <w:pPr>
              <w:jc w:val="center"/>
              <w:rPr>
                <w:rFonts w:ascii="Cambria" w:hAnsi="Cambria" w:cs="Calibri"/>
                <w:color w:val="000000"/>
                <w:sz w:val="18"/>
                <w:szCs w:val="18"/>
                <w:lang w:eastAsia="pt-BR"/>
              </w:rPr>
            </w:pPr>
            <w:r>
              <w:rPr>
                <w:rFonts w:ascii="Cambria" w:hAnsi="Cambria" w:cs="Calibri"/>
                <w:color w:val="000000"/>
                <w:sz w:val="18"/>
                <w:szCs w:val="18"/>
                <w:lang w:eastAsia="pt-BR"/>
              </w:rPr>
              <w:t>2000</w:t>
            </w:r>
          </w:p>
        </w:tc>
        <w:tc>
          <w:tcPr>
            <w:tcW w:w="335" w:type="pct"/>
            <w:tcBorders>
              <w:top w:val="nil"/>
              <w:left w:val="nil"/>
              <w:bottom w:val="single" w:sz="4" w:space="0" w:color="auto"/>
              <w:right w:val="single" w:sz="4" w:space="0" w:color="auto"/>
            </w:tcBorders>
            <w:shd w:val="clear" w:color="auto" w:fill="auto"/>
            <w:noWrap/>
            <w:vAlign w:val="center"/>
            <w:hideMark/>
          </w:tcPr>
          <w:p w14:paraId="18C794E0" w14:textId="794D9B73" w:rsidR="00D9529D" w:rsidRPr="004B5F55" w:rsidRDefault="00D9529D" w:rsidP="004B5F55">
            <w:pPr>
              <w:jc w:val="center"/>
              <w:rPr>
                <w:rFonts w:ascii="Cambria" w:hAnsi="Cambria" w:cs="Calibri"/>
                <w:color w:val="000000"/>
                <w:sz w:val="18"/>
                <w:szCs w:val="18"/>
                <w:lang w:eastAsia="pt-BR"/>
              </w:rPr>
            </w:pPr>
            <w:r>
              <w:rPr>
                <w:rFonts w:ascii="Cambria" w:hAnsi="Cambria" w:cs="Calibri"/>
                <w:color w:val="000000"/>
                <w:sz w:val="18"/>
                <w:szCs w:val="18"/>
                <w:lang w:eastAsia="pt-BR"/>
              </w:rPr>
              <w:t>143</w:t>
            </w:r>
          </w:p>
        </w:tc>
        <w:tc>
          <w:tcPr>
            <w:tcW w:w="335" w:type="pct"/>
            <w:tcBorders>
              <w:top w:val="nil"/>
              <w:left w:val="nil"/>
              <w:bottom w:val="single" w:sz="4" w:space="0" w:color="auto"/>
              <w:right w:val="single" w:sz="4" w:space="0" w:color="auto"/>
            </w:tcBorders>
            <w:shd w:val="clear" w:color="auto" w:fill="auto"/>
            <w:noWrap/>
            <w:vAlign w:val="center"/>
            <w:hideMark/>
          </w:tcPr>
          <w:p w14:paraId="3BA71AAF" w14:textId="20BFF97F" w:rsidR="00D9529D" w:rsidRPr="004B5F55" w:rsidRDefault="00D9529D" w:rsidP="004B5F55">
            <w:pPr>
              <w:jc w:val="center"/>
              <w:rPr>
                <w:rFonts w:ascii="Cambria" w:hAnsi="Cambria" w:cs="Calibri"/>
                <w:color w:val="000000"/>
                <w:sz w:val="18"/>
                <w:szCs w:val="18"/>
                <w:lang w:eastAsia="pt-BR"/>
              </w:rPr>
            </w:pPr>
            <w:r>
              <w:rPr>
                <w:rFonts w:ascii="Cambria" w:hAnsi="Cambria" w:cs="Calibri"/>
                <w:color w:val="000000"/>
                <w:sz w:val="18"/>
                <w:szCs w:val="18"/>
                <w:lang w:eastAsia="pt-BR"/>
              </w:rPr>
              <w:t>152</w:t>
            </w:r>
          </w:p>
        </w:tc>
      </w:tr>
    </w:tbl>
    <w:p w14:paraId="1FAAAA6E" w14:textId="4842FCA2" w:rsidR="00122431" w:rsidRDefault="00122431" w:rsidP="00B244CC">
      <w:pPr>
        <w:mirrorIndents/>
        <w:rPr>
          <w:rFonts w:ascii="Cambria" w:hAnsi="Cambria"/>
        </w:rPr>
      </w:pPr>
    </w:p>
    <w:p w14:paraId="4CE2A892" w14:textId="2E69BB16" w:rsidR="00AF4469" w:rsidRDefault="00AF4469" w:rsidP="00B244CC">
      <w:pPr>
        <w:mirrorIndents/>
        <w:rPr>
          <w:rFonts w:ascii="Cambria" w:hAnsi="Cambria"/>
        </w:rPr>
      </w:pPr>
    </w:p>
    <w:p w14:paraId="293B10DD" w14:textId="5A02A7E7" w:rsidR="00AF4469" w:rsidRDefault="00AF4469">
      <w:pPr>
        <w:spacing w:after="160" w:line="259" w:lineRule="auto"/>
        <w:rPr>
          <w:rFonts w:ascii="Cambria" w:hAnsi="Cambria"/>
        </w:rPr>
      </w:pPr>
      <w:r>
        <w:rPr>
          <w:rFonts w:ascii="Cambria" w:hAnsi="Cambria"/>
        </w:rPr>
        <w:br w:type="page"/>
      </w:r>
    </w:p>
    <w:p w14:paraId="455D7104" w14:textId="77777777" w:rsidR="00AF4469" w:rsidRDefault="00AF4469" w:rsidP="00B244CC">
      <w:pPr>
        <w:mirrorIndents/>
        <w:rPr>
          <w:rFonts w:ascii="Cambria" w:hAnsi="Cambria"/>
        </w:rPr>
        <w:sectPr w:rsidR="00AF4469" w:rsidSect="00F97DF3">
          <w:headerReference w:type="default" r:id="rId10"/>
          <w:type w:val="continuous"/>
          <w:pgSz w:w="16838" w:h="11906" w:orient="landscape"/>
          <w:pgMar w:top="1276" w:right="1418" w:bottom="1418" w:left="1418" w:header="709" w:footer="709" w:gutter="0"/>
          <w:cols w:space="708"/>
          <w:docGrid w:linePitch="360"/>
        </w:sectPr>
      </w:pPr>
    </w:p>
    <w:p w14:paraId="2CC56D09" w14:textId="04032E5B" w:rsidR="00AF4469" w:rsidRPr="008B703F" w:rsidRDefault="00AF4469" w:rsidP="00AF4469">
      <w:pPr>
        <w:pStyle w:val="PargrafodaLista"/>
        <w:autoSpaceDE w:val="0"/>
        <w:autoSpaceDN w:val="0"/>
        <w:adjustRightInd w:val="0"/>
        <w:spacing w:before="240" w:after="240" w:line="276" w:lineRule="auto"/>
        <w:ind w:left="0"/>
        <w:jc w:val="center"/>
        <w:outlineLvl w:val="0"/>
        <w:rPr>
          <w:rFonts w:ascii="Cambria" w:hAnsi="Cambria"/>
          <w:b/>
          <w:bCs/>
          <w:color w:val="000000"/>
          <w:lang w:eastAsia="pt-BR"/>
        </w:rPr>
      </w:pPr>
      <w:r w:rsidRPr="008B703F">
        <w:rPr>
          <w:rFonts w:ascii="Cambria" w:hAnsi="Cambria"/>
          <w:b/>
          <w:bCs/>
          <w:color w:val="000000"/>
          <w:lang w:eastAsia="pt-BR"/>
        </w:rPr>
        <w:lastRenderedPageBreak/>
        <w:t xml:space="preserve">ANEXO </w:t>
      </w:r>
      <w:r>
        <w:rPr>
          <w:rFonts w:ascii="Cambria" w:hAnsi="Cambria"/>
          <w:b/>
          <w:bCs/>
          <w:color w:val="000000"/>
          <w:lang w:eastAsia="pt-BR"/>
        </w:rPr>
        <w:t>II</w:t>
      </w:r>
      <w:r w:rsidRPr="008B703F">
        <w:rPr>
          <w:rFonts w:ascii="Cambria" w:hAnsi="Cambria"/>
          <w:b/>
          <w:bCs/>
          <w:color w:val="000000"/>
          <w:lang w:eastAsia="pt-BR"/>
        </w:rPr>
        <w:t xml:space="preserve"> –</w:t>
      </w:r>
      <w:r w:rsidRPr="008B703F">
        <w:rPr>
          <w:rFonts w:ascii="Cambria" w:hAnsi="Cambria"/>
          <w:b/>
          <w:bCs/>
        </w:rPr>
        <w:t xml:space="preserve"> </w:t>
      </w:r>
      <w:r w:rsidRPr="000B7216">
        <w:rPr>
          <w:rFonts w:ascii="Cambria" w:hAnsi="Cambria"/>
          <w:b/>
          <w:bCs/>
        </w:rPr>
        <w:t xml:space="preserve">MODELO DE PROPOSTA </w:t>
      </w:r>
      <w:r>
        <w:rPr>
          <w:rFonts w:ascii="Cambria" w:hAnsi="Cambria"/>
          <w:b/>
          <w:bCs/>
        </w:rPr>
        <w:t>DE PREÇOS</w:t>
      </w:r>
    </w:p>
    <w:p w14:paraId="2CF4D028" w14:textId="77777777" w:rsidR="00AF4469" w:rsidRPr="00876BE7" w:rsidRDefault="00AF4469" w:rsidP="00AF4469">
      <w:pPr>
        <w:spacing w:before="2"/>
        <w:ind w:right="-2"/>
        <w:jc w:val="center"/>
        <w:rPr>
          <w:rFonts w:ascii="Cambria" w:hAnsi="Cambria"/>
          <w:szCs w:val="22"/>
        </w:rPr>
      </w:pPr>
      <w:r w:rsidRPr="00876BE7">
        <w:rPr>
          <w:rFonts w:ascii="Cambria" w:hAnsi="Cambria"/>
          <w:szCs w:val="22"/>
        </w:rPr>
        <w:t>(Papel</w:t>
      </w:r>
      <w:r w:rsidRPr="00876BE7">
        <w:rPr>
          <w:rFonts w:ascii="Cambria" w:hAnsi="Cambria"/>
          <w:spacing w:val="-1"/>
          <w:szCs w:val="22"/>
        </w:rPr>
        <w:t xml:space="preserve"> </w:t>
      </w:r>
      <w:r w:rsidRPr="00876BE7">
        <w:rPr>
          <w:rFonts w:ascii="Cambria" w:hAnsi="Cambria"/>
          <w:szCs w:val="22"/>
        </w:rPr>
        <w:t>timbrado</w:t>
      </w:r>
      <w:r w:rsidRPr="00876BE7">
        <w:rPr>
          <w:rFonts w:ascii="Cambria" w:hAnsi="Cambria"/>
          <w:spacing w:val="-1"/>
          <w:szCs w:val="22"/>
        </w:rPr>
        <w:t xml:space="preserve"> </w:t>
      </w:r>
      <w:r w:rsidRPr="00876BE7">
        <w:rPr>
          <w:rFonts w:ascii="Cambria" w:hAnsi="Cambria"/>
          <w:szCs w:val="22"/>
        </w:rPr>
        <w:t>da</w:t>
      </w:r>
      <w:r w:rsidRPr="00876BE7">
        <w:rPr>
          <w:rFonts w:ascii="Cambria" w:hAnsi="Cambria"/>
          <w:spacing w:val="-2"/>
          <w:szCs w:val="22"/>
        </w:rPr>
        <w:t xml:space="preserve"> </w:t>
      </w:r>
      <w:r w:rsidRPr="00876BE7">
        <w:rPr>
          <w:rFonts w:ascii="Cambria" w:hAnsi="Cambria"/>
          <w:szCs w:val="22"/>
        </w:rPr>
        <w:t>empresa)</w:t>
      </w:r>
    </w:p>
    <w:p w14:paraId="46E258DC" w14:textId="77777777" w:rsidR="00AF4469" w:rsidRPr="00876BE7" w:rsidRDefault="00AF4469" w:rsidP="00AF4469">
      <w:pPr>
        <w:spacing w:before="2"/>
        <w:ind w:right="-2"/>
        <w:rPr>
          <w:rFonts w:ascii="Cambria" w:hAnsi="Cambria"/>
          <w:szCs w:val="22"/>
        </w:rPr>
      </w:pPr>
      <w:r w:rsidRPr="00876BE7">
        <w:rPr>
          <w:rFonts w:ascii="Cambria" w:hAnsi="Cambria"/>
          <w:szCs w:val="22"/>
        </w:rPr>
        <w:t>À</w:t>
      </w:r>
    </w:p>
    <w:p w14:paraId="7477D0F3" w14:textId="77777777" w:rsidR="00AF4469" w:rsidRPr="00876BE7" w:rsidRDefault="00AF4469" w:rsidP="00AF4469">
      <w:pPr>
        <w:spacing w:before="2"/>
        <w:ind w:right="-2"/>
        <w:rPr>
          <w:rFonts w:ascii="Cambria" w:hAnsi="Cambria"/>
          <w:szCs w:val="22"/>
        </w:rPr>
      </w:pPr>
      <w:r w:rsidRPr="00876BE7">
        <w:rPr>
          <w:rFonts w:ascii="Cambria" w:hAnsi="Cambria"/>
          <w:szCs w:val="22"/>
        </w:rPr>
        <w:t xml:space="preserve">PREFEITURA </w:t>
      </w:r>
      <w:r>
        <w:rPr>
          <w:rFonts w:ascii="Cambria" w:hAnsi="Cambria"/>
          <w:szCs w:val="22"/>
        </w:rPr>
        <w:t>MUNICIPAL DE SAQUAREMA</w:t>
      </w:r>
    </w:p>
    <w:p w14:paraId="33980319" w14:textId="77777777" w:rsidR="00AF4469" w:rsidRDefault="00AF4469" w:rsidP="00AF4469">
      <w:pPr>
        <w:spacing w:before="2"/>
        <w:ind w:right="-2"/>
        <w:rPr>
          <w:rFonts w:ascii="Cambria" w:hAnsi="Cambria"/>
          <w:sz w:val="28"/>
        </w:rPr>
      </w:pPr>
    </w:p>
    <w:p w14:paraId="69BBA3A1" w14:textId="2F3CBF68" w:rsidR="00AF4469" w:rsidRPr="00713908" w:rsidRDefault="00AF4469" w:rsidP="00AF4469">
      <w:pPr>
        <w:spacing w:before="2"/>
        <w:ind w:right="-2"/>
        <w:rPr>
          <w:rFonts w:ascii="Cambria" w:hAnsi="Cambria"/>
        </w:rPr>
      </w:pPr>
      <w:r w:rsidRPr="00713908">
        <w:rPr>
          <w:rFonts w:ascii="Cambria" w:hAnsi="Cambria"/>
          <w:b/>
          <w:bCs/>
        </w:rPr>
        <w:t>PROCESSO</w:t>
      </w:r>
      <w:r w:rsidRPr="00713908">
        <w:rPr>
          <w:rFonts w:ascii="Cambria" w:hAnsi="Cambria"/>
        </w:rPr>
        <w:t xml:space="preserve">: </w:t>
      </w:r>
      <w:r w:rsidR="00CC34D8">
        <w:rPr>
          <w:rFonts w:ascii="Cambria" w:hAnsi="Cambria"/>
        </w:rPr>
        <w:t>XXX</w:t>
      </w:r>
      <w:r w:rsidRPr="00B56D63">
        <w:rPr>
          <w:rFonts w:ascii="Cambria" w:hAnsi="Cambria"/>
        </w:rPr>
        <w:t>/202</w:t>
      </w:r>
      <w:r w:rsidR="00CC34D8">
        <w:rPr>
          <w:rFonts w:ascii="Cambria" w:hAnsi="Cambria"/>
        </w:rPr>
        <w:t>3</w:t>
      </w:r>
    </w:p>
    <w:p w14:paraId="5E81579D" w14:textId="61CC554E" w:rsidR="00AF4469" w:rsidRDefault="00AF4469" w:rsidP="00AF4469">
      <w:pPr>
        <w:spacing w:before="2"/>
        <w:ind w:right="-2"/>
        <w:rPr>
          <w:rFonts w:ascii="Cambria" w:hAnsi="Cambria"/>
        </w:rPr>
      </w:pPr>
      <w:r w:rsidRPr="00713908">
        <w:rPr>
          <w:rFonts w:ascii="Cambria" w:hAnsi="Cambria"/>
          <w:b/>
          <w:bCs/>
        </w:rPr>
        <w:t xml:space="preserve">PREGÃO </w:t>
      </w:r>
      <w:r w:rsidR="00CA1679">
        <w:rPr>
          <w:rFonts w:ascii="Cambria" w:hAnsi="Cambria"/>
          <w:b/>
          <w:bCs/>
        </w:rPr>
        <w:t>ELETRÔNICO</w:t>
      </w:r>
      <w:r w:rsidRPr="00713908">
        <w:rPr>
          <w:rFonts w:ascii="Cambria" w:hAnsi="Cambria"/>
          <w:b/>
          <w:bCs/>
        </w:rPr>
        <w:t xml:space="preserve"> nº</w:t>
      </w:r>
      <w:r w:rsidRPr="00713908">
        <w:rPr>
          <w:rFonts w:ascii="Cambria" w:hAnsi="Cambria"/>
        </w:rPr>
        <w:t xml:space="preserve"> </w:t>
      </w:r>
      <w:r>
        <w:rPr>
          <w:rFonts w:ascii="Cambria" w:hAnsi="Cambria"/>
        </w:rPr>
        <w:t>______</w:t>
      </w:r>
      <w:r w:rsidRPr="00713908">
        <w:rPr>
          <w:rFonts w:ascii="Cambria" w:hAnsi="Cambria"/>
        </w:rPr>
        <w:t>/202</w:t>
      </w:r>
      <w:r w:rsidR="00CC34D8">
        <w:rPr>
          <w:rFonts w:ascii="Cambria" w:hAnsi="Cambria"/>
        </w:rPr>
        <w:t>3</w:t>
      </w:r>
    </w:p>
    <w:p w14:paraId="230B131B" w14:textId="1294A31E" w:rsidR="00AF4469" w:rsidRDefault="00AF4469" w:rsidP="00AF4469">
      <w:pPr>
        <w:spacing w:before="2"/>
        <w:ind w:right="-2"/>
        <w:jc w:val="both"/>
        <w:rPr>
          <w:rFonts w:ascii="Cambria" w:hAnsi="Cambria"/>
          <w:b/>
          <w:bCs/>
        </w:rPr>
      </w:pPr>
      <w:r>
        <w:rPr>
          <w:rFonts w:ascii="Cambria" w:hAnsi="Cambria"/>
          <w:b/>
          <w:bCs/>
        </w:rPr>
        <w:t xml:space="preserve">OBJETO: </w:t>
      </w:r>
      <w:r w:rsidR="00CA4A91" w:rsidRPr="00CA4A91">
        <w:rPr>
          <w:rFonts w:ascii="Cambria" w:hAnsi="Cambria"/>
        </w:rPr>
        <w:t>CONTRATAÇÃO DE EMPRESA ESPECIALIZADA PARA O FORNECIMENTO DE SUBSCRIÇÃO DE LICENÇAS DE SOFTWARES, SISTEMAS OPERACIONAIS E SERVIÇOS ASSOCIADOS, DESTINADOS A ATENDER AS NECESSIDADES DA PREFEITURA MUNICIPAL DE SAQUAREMA</w:t>
      </w:r>
      <w:r>
        <w:rPr>
          <w:rFonts w:ascii="Cambria" w:hAnsi="Cambria"/>
        </w:rPr>
        <w:t>.</w:t>
      </w:r>
    </w:p>
    <w:p w14:paraId="7AE8A9F4" w14:textId="77777777" w:rsidR="00AF4469" w:rsidRDefault="00AF4469" w:rsidP="00AF4469">
      <w:pPr>
        <w:spacing w:before="2"/>
        <w:ind w:right="-2"/>
        <w:rPr>
          <w:rFonts w:ascii="Cambria" w:hAnsi="Cambria"/>
        </w:rPr>
      </w:pPr>
    </w:p>
    <w:tbl>
      <w:tblPr>
        <w:tblStyle w:val="TableNormal"/>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43"/>
        <w:gridCol w:w="2926"/>
        <w:gridCol w:w="3245"/>
      </w:tblGrid>
      <w:tr w:rsidR="00AF4469" w:rsidRPr="007630B8" w14:paraId="323445E9" w14:textId="77777777" w:rsidTr="00EE4691">
        <w:trPr>
          <w:trHeight w:val="275"/>
        </w:trPr>
        <w:tc>
          <w:tcPr>
            <w:tcW w:w="9214" w:type="dxa"/>
            <w:gridSpan w:val="3"/>
            <w:shd w:val="clear" w:color="auto" w:fill="D9D9D9" w:themeFill="background1" w:themeFillShade="D9"/>
          </w:tcPr>
          <w:p w14:paraId="4ACCE9DB" w14:textId="77777777" w:rsidR="00AF4469" w:rsidRPr="007630B8" w:rsidRDefault="00AF4469" w:rsidP="00EE4691">
            <w:pPr>
              <w:pStyle w:val="TableParagraph"/>
              <w:spacing w:line="256" w:lineRule="exact"/>
              <w:ind w:right="-2"/>
              <w:rPr>
                <w:rFonts w:ascii="Cambria" w:hAnsi="Cambria"/>
                <w:b/>
                <w:bCs/>
                <w:sz w:val="24"/>
              </w:rPr>
            </w:pPr>
            <w:r w:rsidRPr="007630B8">
              <w:rPr>
                <w:rFonts w:ascii="Cambria" w:hAnsi="Cambria"/>
                <w:b/>
                <w:bCs/>
                <w:sz w:val="24"/>
              </w:rPr>
              <w:t>DADOS</w:t>
            </w:r>
            <w:r w:rsidRPr="007630B8">
              <w:rPr>
                <w:rFonts w:ascii="Cambria" w:hAnsi="Cambria"/>
                <w:b/>
                <w:bCs/>
                <w:spacing w:val="-1"/>
                <w:sz w:val="24"/>
              </w:rPr>
              <w:t xml:space="preserve"> </w:t>
            </w:r>
            <w:r w:rsidRPr="007630B8">
              <w:rPr>
                <w:rFonts w:ascii="Cambria" w:hAnsi="Cambria"/>
                <w:b/>
                <w:bCs/>
                <w:sz w:val="24"/>
              </w:rPr>
              <w:t>DA</w:t>
            </w:r>
            <w:r w:rsidRPr="007630B8">
              <w:rPr>
                <w:rFonts w:ascii="Cambria" w:hAnsi="Cambria"/>
                <w:b/>
                <w:bCs/>
                <w:spacing w:val="-2"/>
                <w:sz w:val="24"/>
              </w:rPr>
              <w:t xml:space="preserve"> </w:t>
            </w:r>
            <w:r w:rsidRPr="007630B8">
              <w:rPr>
                <w:rFonts w:ascii="Cambria" w:hAnsi="Cambria"/>
                <w:b/>
                <w:bCs/>
                <w:sz w:val="24"/>
              </w:rPr>
              <w:t>EMPRESA</w:t>
            </w:r>
          </w:p>
        </w:tc>
      </w:tr>
      <w:tr w:rsidR="00AF4469" w:rsidRPr="00CD56B9" w14:paraId="0BDB1245" w14:textId="77777777" w:rsidTr="00EE4691">
        <w:trPr>
          <w:trHeight w:val="275"/>
        </w:trPr>
        <w:tc>
          <w:tcPr>
            <w:tcW w:w="9214" w:type="dxa"/>
            <w:gridSpan w:val="3"/>
          </w:tcPr>
          <w:p w14:paraId="1A6ABCD6" w14:textId="77777777" w:rsidR="00AF4469" w:rsidRPr="00CD56B9" w:rsidRDefault="00AF4469" w:rsidP="00EE4691">
            <w:pPr>
              <w:pStyle w:val="TableParagraph"/>
              <w:spacing w:line="256" w:lineRule="exact"/>
              <w:ind w:right="-2"/>
              <w:rPr>
                <w:rFonts w:ascii="Cambria" w:hAnsi="Cambria"/>
                <w:sz w:val="24"/>
              </w:rPr>
            </w:pPr>
            <w:r w:rsidRPr="00CD56B9">
              <w:rPr>
                <w:rFonts w:ascii="Cambria" w:hAnsi="Cambria"/>
                <w:sz w:val="24"/>
              </w:rPr>
              <w:t>Razão</w:t>
            </w:r>
            <w:r w:rsidRPr="00CD56B9">
              <w:rPr>
                <w:rFonts w:ascii="Cambria" w:hAnsi="Cambria"/>
                <w:spacing w:val="-1"/>
                <w:sz w:val="24"/>
              </w:rPr>
              <w:t xml:space="preserve"> </w:t>
            </w:r>
            <w:r w:rsidRPr="00CD56B9">
              <w:rPr>
                <w:rFonts w:ascii="Cambria" w:hAnsi="Cambria"/>
                <w:sz w:val="24"/>
              </w:rPr>
              <w:t>Social:</w:t>
            </w:r>
          </w:p>
        </w:tc>
      </w:tr>
      <w:tr w:rsidR="00AF4469" w:rsidRPr="00CD56B9" w14:paraId="592D3450" w14:textId="77777777" w:rsidTr="00EE4691">
        <w:trPr>
          <w:trHeight w:val="276"/>
        </w:trPr>
        <w:tc>
          <w:tcPr>
            <w:tcW w:w="9214" w:type="dxa"/>
            <w:gridSpan w:val="3"/>
          </w:tcPr>
          <w:p w14:paraId="6E58A134" w14:textId="77777777" w:rsidR="00AF4469" w:rsidRPr="00CD56B9" w:rsidRDefault="00AF4469" w:rsidP="00EE4691">
            <w:pPr>
              <w:pStyle w:val="TableParagraph"/>
              <w:spacing w:line="256" w:lineRule="exact"/>
              <w:ind w:right="-2"/>
              <w:rPr>
                <w:rFonts w:ascii="Cambria" w:hAnsi="Cambria"/>
                <w:sz w:val="24"/>
              </w:rPr>
            </w:pPr>
            <w:r w:rsidRPr="00CD56B9">
              <w:rPr>
                <w:rFonts w:ascii="Cambria" w:hAnsi="Cambria"/>
                <w:sz w:val="24"/>
              </w:rPr>
              <w:t>CNPJ:</w:t>
            </w:r>
          </w:p>
        </w:tc>
      </w:tr>
      <w:tr w:rsidR="00AF4469" w:rsidRPr="00CD56B9" w14:paraId="51E98C74" w14:textId="77777777" w:rsidTr="00EE4691">
        <w:trPr>
          <w:trHeight w:val="277"/>
        </w:trPr>
        <w:tc>
          <w:tcPr>
            <w:tcW w:w="9214" w:type="dxa"/>
            <w:gridSpan w:val="3"/>
          </w:tcPr>
          <w:p w14:paraId="363CB49C" w14:textId="77777777" w:rsidR="00AF4469" w:rsidRPr="00CD56B9" w:rsidRDefault="00AF4469" w:rsidP="00EE4691">
            <w:pPr>
              <w:pStyle w:val="TableParagraph"/>
              <w:spacing w:before="1" w:line="257" w:lineRule="exact"/>
              <w:ind w:right="-2"/>
              <w:rPr>
                <w:rFonts w:ascii="Cambria" w:hAnsi="Cambria"/>
                <w:sz w:val="24"/>
              </w:rPr>
            </w:pPr>
            <w:r w:rsidRPr="00CD56B9">
              <w:rPr>
                <w:rFonts w:ascii="Cambria" w:hAnsi="Cambria"/>
                <w:sz w:val="24"/>
              </w:rPr>
              <w:t>Endereço:</w:t>
            </w:r>
          </w:p>
        </w:tc>
      </w:tr>
      <w:tr w:rsidR="00AF4469" w:rsidRPr="00CD56B9" w14:paraId="22B52B4B" w14:textId="77777777" w:rsidTr="00EE4691">
        <w:trPr>
          <w:trHeight w:val="275"/>
        </w:trPr>
        <w:tc>
          <w:tcPr>
            <w:tcW w:w="3043" w:type="dxa"/>
          </w:tcPr>
          <w:p w14:paraId="07BE186F" w14:textId="77777777" w:rsidR="00AF4469" w:rsidRPr="00CD56B9" w:rsidRDefault="00AF4469" w:rsidP="00EE4691">
            <w:pPr>
              <w:pStyle w:val="TableParagraph"/>
              <w:spacing w:line="256" w:lineRule="exact"/>
              <w:ind w:right="-2"/>
              <w:rPr>
                <w:rFonts w:ascii="Cambria" w:hAnsi="Cambria"/>
                <w:sz w:val="24"/>
              </w:rPr>
            </w:pPr>
            <w:r w:rsidRPr="00CD56B9">
              <w:rPr>
                <w:rFonts w:ascii="Cambria" w:hAnsi="Cambria"/>
                <w:sz w:val="24"/>
              </w:rPr>
              <w:t>Nº:</w:t>
            </w:r>
          </w:p>
        </w:tc>
        <w:tc>
          <w:tcPr>
            <w:tcW w:w="6171" w:type="dxa"/>
            <w:gridSpan w:val="2"/>
          </w:tcPr>
          <w:p w14:paraId="22BC0915" w14:textId="77777777" w:rsidR="00AF4469" w:rsidRPr="00CD56B9" w:rsidRDefault="00AF4469" w:rsidP="00EE4691">
            <w:pPr>
              <w:pStyle w:val="TableParagraph"/>
              <w:spacing w:line="256" w:lineRule="exact"/>
              <w:ind w:right="-2"/>
              <w:rPr>
                <w:rFonts w:ascii="Cambria" w:hAnsi="Cambria"/>
                <w:sz w:val="24"/>
              </w:rPr>
            </w:pPr>
            <w:r w:rsidRPr="00CD56B9">
              <w:rPr>
                <w:rFonts w:ascii="Cambria" w:hAnsi="Cambria"/>
                <w:sz w:val="24"/>
              </w:rPr>
              <w:t>Bairro:</w:t>
            </w:r>
          </w:p>
        </w:tc>
      </w:tr>
      <w:tr w:rsidR="00AF4469" w:rsidRPr="00CD56B9" w14:paraId="1AD0EBD5" w14:textId="77777777" w:rsidTr="00EE4691">
        <w:trPr>
          <w:trHeight w:val="275"/>
        </w:trPr>
        <w:tc>
          <w:tcPr>
            <w:tcW w:w="9214" w:type="dxa"/>
            <w:gridSpan w:val="3"/>
          </w:tcPr>
          <w:p w14:paraId="1B4AACB9" w14:textId="77777777" w:rsidR="00AF4469" w:rsidRPr="00CD56B9" w:rsidRDefault="00AF4469" w:rsidP="00EE4691">
            <w:pPr>
              <w:pStyle w:val="TableParagraph"/>
              <w:spacing w:line="256" w:lineRule="exact"/>
              <w:ind w:right="-2"/>
              <w:rPr>
                <w:rFonts w:ascii="Cambria" w:hAnsi="Cambria"/>
                <w:sz w:val="24"/>
              </w:rPr>
            </w:pPr>
            <w:r w:rsidRPr="00CD56B9">
              <w:rPr>
                <w:rFonts w:ascii="Cambria" w:hAnsi="Cambria"/>
                <w:sz w:val="24"/>
              </w:rPr>
              <w:t>CEP:</w:t>
            </w:r>
          </w:p>
        </w:tc>
      </w:tr>
      <w:tr w:rsidR="00AF4469" w:rsidRPr="00CD56B9" w14:paraId="3CC2D0AF" w14:textId="77777777" w:rsidTr="00EE4691">
        <w:trPr>
          <w:trHeight w:val="275"/>
        </w:trPr>
        <w:tc>
          <w:tcPr>
            <w:tcW w:w="9214" w:type="dxa"/>
            <w:gridSpan w:val="3"/>
          </w:tcPr>
          <w:p w14:paraId="5BF40DD0" w14:textId="77777777" w:rsidR="00AF4469" w:rsidRPr="00CD56B9" w:rsidRDefault="00AF4469" w:rsidP="00EE4691">
            <w:pPr>
              <w:pStyle w:val="TableParagraph"/>
              <w:spacing w:line="256" w:lineRule="exact"/>
              <w:ind w:right="-2"/>
              <w:rPr>
                <w:rFonts w:ascii="Cambria" w:hAnsi="Cambria"/>
                <w:sz w:val="24"/>
              </w:rPr>
            </w:pPr>
            <w:r w:rsidRPr="00CD56B9">
              <w:rPr>
                <w:rFonts w:ascii="Cambria" w:hAnsi="Cambria"/>
                <w:sz w:val="24"/>
              </w:rPr>
              <w:t>Conta</w:t>
            </w:r>
            <w:r w:rsidRPr="00CD56B9">
              <w:rPr>
                <w:rFonts w:ascii="Cambria" w:hAnsi="Cambria"/>
                <w:spacing w:val="-2"/>
                <w:sz w:val="24"/>
              </w:rPr>
              <w:t xml:space="preserve"> </w:t>
            </w:r>
            <w:r w:rsidRPr="00CD56B9">
              <w:rPr>
                <w:rFonts w:ascii="Cambria" w:hAnsi="Cambria"/>
                <w:sz w:val="24"/>
              </w:rPr>
              <w:t>bancária:</w:t>
            </w:r>
          </w:p>
        </w:tc>
      </w:tr>
      <w:tr w:rsidR="00AF4469" w:rsidRPr="00CD56B9" w14:paraId="0F9A77D3" w14:textId="77777777" w:rsidTr="00EE4691">
        <w:trPr>
          <w:trHeight w:val="551"/>
        </w:trPr>
        <w:tc>
          <w:tcPr>
            <w:tcW w:w="3043" w:type="dxa"/>
          </w:tcPr>
          <w:p w14:paraId="18CCA789" w14:textId="77777777" w:rsidR="00AF4469" w:rsidRPr="00CD56B9" w:rsidRDefault="00AF4469" w:rsidP="00EE4691">
            <w:pPr>
              <w:pStyle w:val="TableParagraph"/>
              <w:spacing w:line="275" w:lineRule="exact"/>
              <w:ind w:right="-2"/>
              <w:rPr>
                <w:rFonts w:ascii="Cambria" w:hAnsi="Cambria"/>
                <w:sz w:val="24"/>
              </w:rPr>
            </w:pPr>
            <w:r w:rsidRPr="00CD56B9">
              <w:rPr>
                <w:rFonts w:ascii="Cambria" w:hAnsi="Cambria"/>
                <w:sz w:val="24"/>
              </w:rPr>
              <w:t>Banco:</w:t>
            </w:r>
          </w:p>
        </w:tc>
        <w:tc>
          <w:tcPr>
            <w:tcW w:w="2926" w:type="dxa"/>
          </w:tcPr>
          <w:p w14:paraId="7E440410" w14:textId="77777777" w:rsidR="00AF4469" w:rsidRPr="00CD56B9" w:rsidRDefault="00AF4469" w:rsidP="00EE4691">
            <w:pPr>
              <w:pStyle w:val="TableParagraph"/>
              <w:spacing w:line="275" w:lineRule="exact"/>
              <w:ind w:right="-2"/>
              <w:rPr>
                <w:rFonts w:ascii="Cambria" w:hAnsi="Cambria"/>
                <w:sz w:val="24"/>
              </w:rPr>
            </w:pPr>
            <w:r w:rsidRPr="00CD56B9">
              <w:rPr>
                <w:rFonts w:ascii="Cambria" w:hAnsi="Cambria"/>
                <w:sz w:val="24"/>
              </w:rPr>
              <w:t>Agência:</w:t>
            </w:r>
          </w:p>
        </w:tc>
        <w:tc>
          <w:tcPr>
            <w:tcW w:w="3245" w:type="dxa"/>
          </w:tcPr>
          <w:p w14:paraId="125CDD17" w14:textId="77777777" w:rsidR="00AF4469" w:rsidRPr="00CD56B9" w:rsidRDefault="00AF4469" w:rsidP="00EE4691">
            <w:pPr>
              <w:pStyle w:val="TableParagraph"/>
              <w:spacing w:line="275" w:lineRule="exact"/>
              <w:ind w:right="-2"/>
              <w:rPr>
                <w:rFonts w:ascii="Cambria" w:hAnsi="Cambria"/>
                <w:sz w:val="24"/>
              </w:rPr>
            </w:pPr>
            <w:r w:rsidRPr="00CD56B9">
              <w:rPr>
                <w:rFonts w:ascii="Cambria" w:hAnsi="Cambria"/>
                <w:sz w:val="24"/>
              </w:rPr>
              <w:t>Conta</w:t>
            </w:r>
            <w:r w:rsidRPr="00CD56B9">
              <w:rPr>
                <w:rFonts w:ascii="Cambria" w:hAnsi="Cambria"/>
                <w:spacing w:val="-2"/>
                <w:sz w:val="24"/>
              </w:rPr>
              <w:t xml:space="preserve"> </w:t>
            </w:r>
            <w:r w:rsidRPr="00CD56B9">
              <w:rPr>
                <w:rFonts w:ascii="Cambria" w:hAnsi="Cambria"/>
                <w:sz w:val="24"/>
              </w:rPr>
              <w:t>Corrente:</w:t>
            </w:r>
          </w:p>
        </w:tc>
      </w:tr>
    </w:tbl>
    <w:p w14:paraId="33F3A388" w14:textId="77777777" w:rsidR="00AF4469" w:rsidRPr="00CD56B9" w:rsidRDefault="00AF4469" w:rsidP="00AF4469">
      <w:pPr>
        <w:pStyle w:val="Corpodetexto"/>
        <w:ind w:right="-2"/>
        <w:rPr>
          <w:rFonts w:ascii="Cambria" w:hAnsi="Cambria"/>
          <w:b w:val="0"/>
          <w:sz w:val="30"/>
        </w:rPr>
      </w:pPr>
    </w:p>
    <w:tbl>
      <w:tblPr>
        <w:tblStyle w:val="TableNormal"/>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3827"/>
        <w:gridCol w:w="1276"/>
        <w:gridCol w:w="851"/>
        <w:gridCol w:w="1134"/>
        <w:gridCol w:w="1417"/>
      </w:tblGrid>
      <w:tr w:rsidR="00FA72F3" w:rsidRPr="00CC34D8" w14:paraId="1D43C3BC" w14:textId="77777777" w:rsidTr="00CC34D8">
        <w:trPr>
          <w:trHeight w:val="850"/>
        </w:trPr>
        <w:tc>
          <w:tcPr>
            <w:tcW w:w="709" w:type="dxa"/>
            <w:tcBorders>
              <w:bottom w:val="single" w:sz="12" w:space="0" w:color="000000"/>
            </w:tcBorders>
            <w:shd w:val="clear" w:color="auto" w:fill="BFBFBF" w:themeFill="background1" w:themeFillShade="BF"/>
            <w:vAlign w:val="center"/>
          </w:tcPr>
          <w:p w14:paraId="0FCFAA03" w14:textId="58DC18A6" w:rsidR="00FA72F3" w:rsidRPr="00CC34D8" w:rsidRDefault="00FA72F3" w:rsidP="00EE4691">
            <w:pPr>
              <w:pStyle w:val="TableParagraph"/>
              <w:ind w:right="-2"/>
              <w:jc w:val="center"/>
              <w:rPr>
                <w:rFonts w:ascii="Cambria" w:hAnsi="Cambria"/>
                <w:b/>
                <w:sz w:val="20"/>
                <w:szCs w:val="20"/>
              </w:rPr>
            </w:pPr>
            <w:r w:rsidRPr="00CC34D8">
              <w:rPr>
                <w:rFonts w:ascii="Cambria" w:hAnsi="Cambria"/>
                <w:b/>
                <w:sz w:val="20"/>
                <w:szCs w:val="20"/>
              </w:rPr>
              <w:t>ITEM</w:t>
            </w:r>
          </w:p>
        </w:tc>
        <w:tc>
          <w:tcPr>
            <w:tcW w:w="3827" w:type="dxa"/>
            <w:tcBorders>
              <w:bottom w:val="single" w:sz="12" w:space="0" w:color="000000"/>
            </w:tcBorders>
            <w:shd w:val="clear" w:color="auto" w:fill="BFBFBF" w:themeFill="background1" w:themeFillShade="BF"/>
            <w:vAlign w:val="center"/>
          </w:tcPr>
          <w:p w14:paraId="2C1C6618" w14:textId="3EDF4041" w:rsidR="00FA72F3" w:rsidRPr="00CC34D8" w:rsidRDefault="00FA72F3" w:rsidP="00EE4691">
            <w:pPr>
              <w:pStyle w:val="TableParagraph"/>
              <w:ind w:right="-2"/>
              <w:jc w:val="center"/>
              <w:rPr>
                <w:rFonts w:ascii="Cambria" w:hAnsi="Cambria"/>
                <w:b/>
                <w:sz w:val="20"/>
                <w:szCs w:val="20"/>
              </w:rPr>
            </w:pPr>
            <w:r w:rsidRPr="00CC34D8">
              <w:rPr>
                <w:rFonts w:ascii="Cambria" w:hAnsi="Cambria"/>
                <w:b/>
                <w:sz w:val="20"/>
                <w:szCs w:val="20"/>
              </w:rPr>
              <w:t>DESCRIÇÃO</w:t>
            </w:r>
          </w:p>
        </w:tc>
        <w:tc>
          <w:tcPr>
            <w:tcW w:w="1276" w:type="dxa"/>
            <w:tcBorders>
              <w:bottom w:val="single" w:sz="12" w:space="0" w:color="000000"/>
            </w:tcBorders>
            <w:shd w:val="clear" w:color="auto" w:fill="BFBFBF" w:themeFill="background1" w:themeFillShade="BF"/>
            <w:vAlign w:val="center"/>
          </w:tcPr>
          <w:p w14:paraId="588571DF" w14:textId="77777777" w:rsidR="00FA72F3" w:rsidRPr="00CC34D8" w:rsidRDefault="00FA72F3" w:rsidP="00EE4691">
            <w:pPr>
              <w:pStyle w:val="TableParagraph"/>
              <w:ind w:right="-2"/>
              <w:jc w:val="center"/>
              <w:rPr>
                <w:rFonts w:ascii="Cambria" w:hAnsi="Cambria"/>
                <w:b/>
                <w:sz w:val="20"/>
                <w:szCs w:val="20"/>
              </w:rPr>
            </w:pPr>
            <w:r w:rsidRPr="00CC34D8">
              <w:rPr>
                <w:rFonts w:ascii="Cambria" w:hAnsi="Cambria"/>
                <w:b/>
                <w:sz w:val="20"/>
                <w:szCs w:val="20"/>
              </w:rPr>
              <w:t>UNIDADE DE MEDIDA</w:t>
            </w:r>
          </w:p>
        </w:tc>
        <w:tc>
          <w:tcPr>
            <w:tcW w:w="851" w:type="dxa"/>
            <w:tcBorders>
              <w:bottom w:val="single" w:sz="12" w:space="0" w:color="000000"/>
            </w:tcBorders>
            <w:shd w:val="clear" w:color="auto" w:fill="BFBFBF" w:themeFill="background1" w:themeFillShade="BF"/>
            <w:vAlign w:val="center"/>
          </w:tcPr>
          <w:p w14:paraId="126E58F9" w14:textId="77777777" w:rsidR="00FA72F3" w:rsidRPr="00CC34D8" w:rsidRDefault="00FA72F3" w:rsidP="00EE4691">
            <w:pPr>
              <w:pStyle w:val="TableParagraph"/>
              <w:ind w:right="-2"/>
              <w:jc w:val="center"/>
              <w:rPr>
                <w:rFonts w:ascii="Cambria" w:hAnsi="Cambria"/>
                <w:b/>
                <w:sz w:val="20"/>
                <w:szCs w:val="20"/>
              </w:rPr>
            </w:pPr>
            <w:r w:rsidRPr="00CC34D8">
              <w:rPr>
                <w:rFonts w:ascii="Cambria" w:hAnsi="Cambria"/>
                <w:b/>
                <w:sz w:val="20"/>
                <w:szCs w:val="20"/>
              </w:rPr>
              <w:t>QTD</w:t>
            </w:r>
          </w:p>
        </w:tc>
        <w:tc>
          <w:tcPr>
            <w:tcW w:w="1134" w:type="dxa"/>
            <w:tcBorders>
              <w:bottom w:val="single" w:sz="12" w:space="0" w:color="000000"/>
            </w:tcBorders>
            <w:shd w:val="clear" w:color="auto" w:fill="BFBFBF" w:themeFill="background1" w:themeFillShade="BF"/>
            <w:vAlign w:val="center"/>
          </w:tcPr>
          <w:p w14:paraId="2E57FD95" w14:textId="616E9765" w:rsidR="00FA72F3" w:rsidRPr="00CC34D8" w:rsidRDefault="00FA72F3" w:rsidP="00EE4691">
            <w:pPr>
              <w:pStyle w:val="TableParagraph"/>
              <w:ind w:right="-2"/>
              <w:jc w:val="center"/>
              <w:rPr>
                <w:rFonts w:ascii="Cambria" w:hAnsi="Cambria"/>
                <w:b/>
                <w:spacing w:val="-1"/>
                <w:sz w:val="20"/>
                <w:szCs w:val="20"/>
              </w:rPr>
            </w:pPr>
            <w:r w:rsidRPr="00CC34D8">
              <w:rPr>
                <w:rFonts w:ascii="Cambria" w:hAnsi="Cambria"/>
                <w:b/>
                <w:sz w:val="20"/>
                <w:szCs w:val="20"/>
              </w:rPr>
              <w:t>VALOR UNITÁRIO</w:t>
            </w:r>
          </w:p>
        </w:tc>
        <w:tc>
          <w:tcPr>
            <w:tcW w:w="1417" w:type="dxa"/>
            <w:tcBorders>
              <w:bottom w:val="single" w:sz="12" w:space="0" w:color="000000"/>
            </w:tcBorders>
            <w:shd w:val="clear" w:color="auto" w:fill="BFBFBF" w:themeFill="background1" w:themeFillShade="BF"/>
            <w:vAlign w:val="center"/>
          </w:tcPr>
          <w:p w14:paraId="4A46E81F" w14:textId="6F44918D" w:rsidR="00FA72F3" w:rsidRPr="00CC34D8" w:rsidRDefault="00FA72F3" w:rsidP="00787BD4">
            <w:pPr>
              <w:pStyle w:val="TableParagraph"/>
              <w:ind w:right="-2"/>
              <w:jc w:val="center"/>
              <w:rPr>
                <w:rFonts w:ascii="Cambria" w:hAnsi="Cambria"/>
                <w:b/>
                <w:sz w:val="20"/>
                <w:szCs w:val="20"/>
              </w:rPr>
            </w:pPr>
            <w:r w:rsidRPr="00CC34D8">
              <w:rPr>
                <w:rFonts w:ascii="Cambria" w:hAnsi="Cambria"/>
                <w:b/>
                <w:spacing w:val="-1"/>
                <w:sz w:val="20"/>
                <w:szCs w:val="20"/>
              </w:rPr>
              <w:t xml:space="preserve">VALOR </w:t>
            </w:r>
            <w:r w:rsidRPr="00CC34D8">
              <w:rPr>
                <w:rFonts w:ascii="Cambria" w:hAnsi="Cambria"/>
                <w:b/>
                <w:sz w:val="20"/>
                <w:szCs w:val="20"/>
              </w:rPr>
              <w:t>TOTAL</w:t>
            </w:r>
          </w:p>
        </w:tc>
      </w:tr>
      <w:tr w:rsidR="00FA72F3" w:rsidRPr="00CC34D8" w14:paraId="709962A9" w14:textId="77777777" w:rsidTr="00CC34D8">
        <w:trPr>
          <w:trHeight w:val="551"/>
        </w:trPr>
        <w:tc>
          <w:tcPr>
            <w:tcW w:w="709" w:type="dxa"/>
            <w:tcBorders>
              <w:top w:val="single" w:sz="4" w:space="0" w:color="auto"/>
              <w:left w:val="single" w:sz="4" w:space="0" w:color="auto"/>
              <w:bottom w:val="single" w:sz="4" w:space="0" w:color="auto"/>
              <w:right w:val="single" w:sz="4" w:space="0" w:color="auto"/>
            </w:tcBorders>
            <w:vAlign w:val="center"/>
          </w:tcPr>
          <w:p w14:paraId="0B44CAB5" w14:textId="03AA9A01" w:rsidR="00FA72F3" w:rsidRPr="00CC34D8" w:rsidRDefault="00CC34D8" w:rsidP="003A0307">
            <w:pPr>
              <w:pStyle w:val="TableParagraph"/>
              <w:spacing w:before="60" w:after="60"/>
              <w:ind w:right="-2"/>
              <w:jc w:val="center"/>
              <w:rPr>
                <w:rFonts w:ascii="Cambria" w:hAnsi="Cambria"/>
              </w:rPr>
            </w:pPr>
            <w:r w:rsidRPr="00CC34D8">
              <w:rPr>
                <w:rFonts w:ascii="Cambria" w:hAnsi="Cambria"/>
              </w:rPr>
              <w:t>01</w:t>
            </w:r>
          </w:p>
        </w:tc>
        <w:tc>
          <w:tcPr>
            <w:tcW w:w="3827" w:type="dxa"/>
            <w:tcBorders>
              <w:top w:val="single" w:sz="4" w:space="0" w:color="auto"/>
              <w:left w:val="single" w:sz="4" w:space="0" w:color="auto"/>
              <w:bottom w:val="single" w:sz="4" w:space="0" w:color="auto"/>
              <w:right w:val="single" w:sz="4" w:space="0" w:color="auto"/>
            </w:tcBorders>
            <w:vAlign w:val="center"/>
          </w:tcPr>
          <w:p w14:paraId="692126D7" w14:textId="6F10680D" w:rsidR="00FA72F3" w:rsidRPr="00CC34D8" w:rsidRDefault="00D67AC6" w:rsidP="00CC34D8">
            <w:pPr>
              <w:pStyle w:val="TableParagraph"/>
              <w:spacing w:before="60" w:after="60"/>
              <w:ind w:left="140" w:right="135"/>
              <w:jc w:val="both"/>
              <w:rPr>
                <w:rFonts w:ascii="Cambria" w:hAnsi="Cambria"/>
              </w:rPr>
            </w:pPr>
            <w:r w:rsidRPr="00D67AC6">
              <w:rPr>
                <w:rFonts w:ascii="Cambria" w:hAnsi="Cambria"/>
              </w:rPr>
              <w:t>SOLUÇÃO DE PROTEÇÃO, DETECÇÃO E RESPOSTA A INCIDENTE DE ENDPOINT, subscrição pelo período de 36 (trinta e seis) meses, em sua versão mais recente, incluindo atualizações, garantia e suporte técnico durante todo o período, conforme descritivo técnico constante no item 3 do Termo de Referência.</w:t>
            </w:r>
          </w:p>
        </w:tc>
        <w:tc>
          <w:tcPr>
            <w:tcW w:w="1276" w:type="dxa"/>
            <w:tcBorders>
              <w:top w:val="single" w:sz="4" w:space="0" w:color="auto"/>
              <w:left w:val="single" w:sz="4" w:space="0" w:color="auto"/>
              <w:bottom w:val="single" w:sz="4" w:space="0" w:color="auto"/>
              <w:right w:val="single" w:sz="4" w:space="0" w:color="auto"/>
            </w:tcBorders>
            <w:vAlign w:val="center"/>
          </w:tcPr>
          <w:p w14:paraId="37DC02F0" w14:textId="0251E4EC" w:rsidR="00FA72F3" w:rsidRPr="00CC34D8" w:rsidRDefault="00FA72F3" w:rsidP="003A0307">
            <w:pPr>
              <w:pStyle w:val="TableParagraph"/>
              <w:spacing w:before="60" w:after="60"/>
              <w:ind w:right="-2"/>
              <w:jc w:val="center"/>
              <w:rPr>
                <w:rFonts w:ascii="Cambria" w:hAnsi="Cambria"/>
              </w:rPr>
            </w:pPr>
            <w:r w:rsidRPr="00CC34D8">
              <w:rPr>
                <w:rFonts w:ascii="Cambria" w:hAnsi="Cambria"/>
              </w:rPr>
              <w:t>Licenças (subscrição)</w:t>
            </w:r>
          </w:p>
        </w:tc>
        <w:tc>
          <w:tcPr>
            <w:tcW w:w="851" w:type="dxa"/>
            <w:tcBorders>
              <w:top w:val="single" w:sz="4" w:space="0" w:color="auto"/>
              <w:left w:val="single" w:sz="4" w:space="0" w:color="auto"/>
              <w:bottom w:val="single" w:sz="4" w:space="0" w:color="auto"/>
              <w:right w:val="single" w:sz="4" w:space="0" w:color="auto"/>
            </w:tcBorders>
            <w:vAlign w:val="center"/>
          </w:tcPr>
          <w:p w14:paraId="0E697C32" w14:textId="12C35EE6" w:rsidR="00FA72F3" w:rsidRPr="00CC34D8" w:rsidRDefault="007777A4" w:rsidP="003A0307">
            <w:pPr>
              <w:pStyle w:val="TableParagraph"/>
              <w:spacing w:before="60" w:after="60"/>
              <w:ind w:right="-2"/>
              <w:jc w:val="center"/>
              <w:rPr>
                <w:rFonts w:ascii="Cambria" w:hAnsi="Cambria"/>
              </w:rPr>
            </w:pPr>
            <w:r>
              <w:rPr>
                <w:rFonts w:ascii="Cambria" w:hAnsi="Cambria"/>
              </w:rPr>
              <w:t>3</w:t>
            </w:r>
            <w:r w:rsidR="00D63CD6">
              <w:rPr>
                <w:rFonts w:ascii="Cambria" w:hAnsi="Cambria"/>
              </w:rPr>
              <w:t>5</w:t>
            </w:r>
            <w:r w:rsidR="00FA72F3" w:rsidRPr="00CC34D8">
              <w:rPr>
                <w:rFonts w:ascii="Cambria" w:hAnsi="Cambria"/>
              </w:rPr>
              <w:t>00</w:t>
            </w:r>
          </w:p>
        </w:tc>
        <w:tc>
          <w:tcPr>
            <w:tcW w:w="1134" w:type="dxa"/>
            <w:tcBorders>
              <w:top w:val="single" w:sz="4" w:space="0" w:color="auto"/>
              <w:left w:val="single" w:sz="4" w:space="0" w:color="auto"/>
              <w:bottom w:val="single" w:sz="4" w:space="0" w:color="auto"/>
              <w:right w:val="single" w:sz="4" w:space="0" w:color="auto"/>
            </w:tcBorders>
            <w:vAlign w:val="center"/>
          </w:tcPr>
          <w:p w14:paraId="7FCE36D1" w14:textId="50BE1CB3" w:rsidR="00FA72F3" w:rsidRPr="00CC34D8" w:rsidRDefault="00FA72F3" w:rsidP="003A0307">
            <w:pPr>
              <w:pStyle w:val="TableParagraph"/>
              <w:spacing w:before="60" w:after="60"/>
              <w:ind w:right="-2"/>
              <w:jc w:val="center"/>
              <w:rPr>
                <w:rFonts w:ascii="Cambria" w:hAnsi="Cambria"/>
              </w:rPr>
            </w:pPr>
            <w:r w:rsidRPr="00CC34D8">
              <w:rPr>
                <w:rFonts w:ascii="Cambria" w:hAnsi="Cambria"/>
              </w:rPr>
              <w:t xml:space="preserve">R$ </w:t>
            </w:r>
          </w:p>
        </w:tc>
        <w:tc>
          <w:tcPr>
            <w:tcW w:w="1417" w:type="dxa"/>
            <w:tcBorders>
              <w:top w:val="single" w:sz="4" w:space="0" w:color="auto"/>
              <w:left w:val="single" w:sz="4" w:space="0" w:color="auto"/>
              <w:bottom w:val="single" w:sz="4" w:space="0" w:color="auto"/>
              <w:right w:val="single" w:sz="4" w:space="0" w:color="auto"/>
            </w:tcBorders>
            <w:vAlign w:val="center"/>
          </w:tcPr>
          <w:p w14:paraId="2519FA05" w14:textId="285FDBCA" w:rsidR="00FA72F3" w:rsidRPr="00CC34D8" w:rsidRDefault="00FA72F3" w:rsidP="003A0307">
            <w:pPr>
              <w:pStyle w:val="TableParagraph"/>
              <w:spacing w:before="60" w:after="60"/>
              <w:ind w:right="-2"/>
              <w:jc w:val="center"/>
              <w:rPr>
                <w:rFonts w:ascii="Cambria" w:hAnsi="Cambria"/>
              </w:rPr>
            </w:pPr>
            <w:r w:rsidRPr="00CC34D8">
              <w:rPr>
                <w:rFonts w:ascii="Cambria" w:hAnsi="Cambria"/>
              </w:rPr>
              <w:t xml:space="preserve">R$ </w:t>
            </w:r>
          </w:p>
        </w:tc>
      </w:tr>
      <w:tr w:rsidR="00AF4469" w:rsidRPr="00276F5B" w14:paraId="347EF122" w14:textId="77777777" w:rsidTr="005F4E19">
        <w:trPr>
          <w:trHeight w:val="399"/>
        </w:trPr>
        <w:tc>
          <w:tcPr>
            <w:tcW w:w="7797"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6F17856" w14:textId="3490C37D" w:rsidR="00AF4469" w:rsidRPr="00276F5B" w:rsidRDefault="00AF4469" w:rsidP="00EE4691">
            <w:pPr>
              <w:pStyle w:val="TableParagraph"/>
              <w:spacing w:before="1" w:line="257" w:lineRule="exact"/>
              <w:ind w:right="-2"/>
              <w:jc w:val="center"/>
              <w:rPr>
                <w:rFonts w:ascii="Cambria" w:hAnsi="Cambria"/>
                <w:b/>
                <w:sz w:val="16"/>
                <w:szCs w:val="16"/>
              </w:rPr>
            </w:pPr>
            <w:r w:rsidRPr="00276F5B">
              <w:rPr>
                <w:rFonts w:ascii="Cambria" w:hAnsi="Cambria"/>
                <w:b/>
                <w:sz w:val="16"/>
                <w:szCs w:val="16"/>
              </w:rPr>
              <w:t>VALOR</w:t>
            </w:r>
            <w:r w:rsidRPr="00276F5B">
              <w:rPr>
                <w:rFonts w:ascii="Cambria" w:hAnsi="Cambria"/>
                <w:b/>
                <w:spacing w:val="-2"/>
                <w:sz w:val="16"/>
                <w:szCs w:val="16"/>
              </w:rPr>
              <w:t xml:space="preserve"> </w:t>
            </w:r>
            <w:r w:rsidRPr="00276F5B">
              <w:rPr>
                <w:rFonts w:ascii="Cambria" w:hAnsi="Cambria"/>
                <w:b/>
                <w:sz w:val="16"/>
                <w:szCs w:val="16"/>
              </w:rPr>
              <w:t>TOTAL</w:t>
            </w:r>
            <w:r w:rsidRPr="00276F5B">
              <w:rPr>
                <w:rFonts w:ascii="Cambria" w:hAnsi="Cambria"/>
                <w:b/>
                <w:spacing w:val="-1"/>
                <w:sz w:val="16"/>
                <w:szCs w:val="16"/>
              </w:rPr>
              <w:t xml:space="preserve"> </w:t>
            </w:r>
            <w:r w:rsidRPr="00276F5B">
              <w:rPr>
                <w:rFonts w:ascii="Cambria" w:hAnsi="Cambria"/>
                <w:b/>
                <w:sz w:val="16"/>
                <w:szCs w:val="16"/>
              </w:rPr>
              <w:t>PROPOSTO</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A246B1" w14:textId="77777777" w:rsidR="00AF4469" w:rsidRPr="00276F5B" w:rsidRDefault="00AF4469" w:rsidP="00EE4691">
            <w:pPr>
              <w:pStyle w:val="TableParagraph"/>
              <w:spacing w:before="1" w:line="257" w:lineRule="exact"/>
              <w:ind w:right="-2"/>
              <w:jc w:val="center"/>
              <w:rPr>
                <w:rFonts w:ascii="Cambria" w:hAnsi="Cambria"/>
                <w:b/>
                <w:sz w:val="16"/>
                <w:szCs w:val="16"/>
              </w:rPr>
            </w:pPr>
            <w:r w:rsidRPr="00276F5B">
              <w:rPr>
                <w:rFonts w:ascii="Cambria" w:hAnsi="Cambria"/>
                <w:b/>
                <w:sz w:val="16"/>
                <w:szCs w:val="16"/>
              </w:rPr>
              <w:t>R$</w:t>
            </w:r>
          </w:p>
        </w:tc>
      </w:tr>
    </w:tbl>
    <w:p w14:paraId="04F5705C" w14:textId="77777777" w:rsidR="00AF4469" w:rsidRDefault="00AF4469" w:rsidP="00AF4469">
      <w:pPr>
        <w:pStyle w:val="Corpodetexto"/>
        <w:spacing w:before="1"/>
        <w:ind w:right="-2"/>
        <w:rPr>
          <w:rFonts w:ascii="Cambria" w:hAnsi="Cambria"/>
        </w:rPr>
      </w:pPr>
    </w:p>
    <w:p w14:paraId="56E42614" w14:textId="77777777" w:rsidR="00AF4469" w:rsidRPr="00135698" w:rsidRDefault="00AF4469" w:rsidP="00F97DF3">
      <w:pPr>
        <w:ind w:right="-2"/>
        <w:rPr>
          <w:rFonts w:ascii="Cambria" w:hAnsi="Cambria"/>
          <w:b/>
          <w:bCs/>
        </w:rPr>
      </w:pPr>
      <w:r>
        <w:rPr>
          <w:rFonts w:ascii="Cambria" w:hAnsi="Cambria"/>
          <w:b/>
          <w:bCs/>
          <w:sz w:val="22"/>
        </w:rPr>
        <w:t>Demais condições</w:t>
      </w:r>
      <w:r w:rsidRPr="00135698">
        <w:rPr>
          <w:rFonts w:ascii="Cambria" w:hAnsi="Cambria"/>
          <w:b/>
          <w:bCs/>
          <w:sz w:val="22"/>
        </w:rPr>
        <w:t>:</w:t>
      </w:r>
    </w:p>
    <w:p w14:paraId="0995B100" w14:textId="77777777" w:rsidR="00AF4469" w:rsidRPr="00F97DF3" w:rsidRDefault="00AF4469" w:rsidP="00F97DF3">
      <w:pPr>
        <w:pStyle w:val="Corpodetexto"/>
        <w:numPr>
          <w:ilvl w:val="0"/>
          <w:numId w:val="32"/>
        </w:numPr>
        <w:spacing w:before="60" w:after="60"/>
        <w:ind w:hanging="720"/>
        <w:jc w:val="both"/>
        <w:rPr>
          <w:rFonts w:ascii="Cambria" w:hAnsi="Cambria"/>
          <w:b w:val="0"/>
          <w:bCs w:val="0"/>
          <w:sz w:val="20"/>
          <w:szCs w:val="20"/>
        </w:rPr>
      </w:pPr>
      <w:r w:rsidRPr="00F97DF3">
        <w:rPr>
          <w:rFonts w:ascii="Cambria" w:hAnsi="Cambria"/>
          <w:b w:val="0"/>
          <w:bCs w:val="0"/>
          <w:sz w:val="20"/>
          <w:szCs w:val="20"/>
        </w:rPr>
        <w:t xml:space="preserve">Assim sendo, o valor total da proposta é de R$ _______ (por extenso). </w:t>
      </w:r>
    </w:p>
    <w:p w14:paraId="4EB3F769" w14:textId="707EF922" w:rsidR="00AF4469" w:rsidRPr="00F97DF3" w:rsidRDefault="00AF4469" w:rsidP="00F97DF3">
      <w:pPr>
        <w:pStyle w:val="Corpodetexto"/>
        <w:numPr>
          <w:ilvl w:val="0"/>
          <w:numId w:val="32"/>
        </w:numPr>
        <w:spacing w:before="60" w:after="60"/>
        <w:ind w:hanging="720"/>
        <w:jc w:val="both"/>
        <w:rPr>
          <w:rFonts w:ascii="Cambria" w:hAnsi="Cambria"/>
          <w:b w:val="0"/>
          <w:bCs w:val="0"/>
          <w:sz w:val="20"/>
          <w:szCs w:val="20"/>
        </w:rPr>
      </w:pPr>
      <w:r w:rsidRPr="00F97DF3">
        <w:rPr>
          <w:rFonts w:ascii="Cambria" w:hAnsi="Cambria"/>
          <w:b w:val="0"/>
          <w:bCs w:val="0"/>
          <w:sz w:val="20"/>
          <w:szCs w:val="20"/>
        </w:rPr>
        <w:t xml:space="preserve">A presente proposta é baseada nas especificações, condições e prazos estabelecidos no edital de Pregão </w:t>
      </w:r>
      <w:r w:rsidR="00CA1679">
        <w:rPr>
          <w:rFonts w:ascii="Cambria" w:hAnsi="Cambria"/>
          <w:b w:val="0"/>
          <w:bCs w:val="0"/>
          <w:sz w:val="20"/>
          <w:szCs w:val="20"/>
        </w:rPr>
        <w:t>Eletrônico</w:t>
      </w:r>
      <w:r w:rsidRPr="00F97DF3">
        <w:rPr>
          <w:rFonts w:ascii="Cambria" w:hAnsi="Cambria"/>
          <w:b w:val="0"/>
          <w:bCs w:val="0"/>
          <w:sz w:val="20"/>
          <w:szCs w:val="20"/>
        </w:rPr>
        <w:t xml:space="preserve"> nº _____/202</w:t>
      </w:r>
      <w:r w:rsidR="00CC34D8">
        <w:rPr>
          <w:rFonts w:ascii="Cambria" w:hAnsi="Cambria"/>
          <w:b w:val="0"/>
          <w:bCs w:val="0"/>
          <w:sz w:val="20"/>
          <w:szCs w:val="20"/>
        </w:rPr>
        <w:t>3</w:t>
      </w:r>
      <w:r w:rsidRPr="00F97DF3">
        <w:rPr>
          <w:rFonts w:ascii="Cambria" w:hAnsi="Cambria"/>
          <w:b w:val="0"/>
          <w:bCs w:val="0"/>
          <w:sz w:val="20"/>
          <w:szCs w:val="20"/>
        </w:rPr>
        <w:t>, os quais nos comprometemos a cumprir integralmente.</w:t>
      </w:r>
    </w:p>
    <w:p w14:paraId="692749A3" w14:textId="77777777" w:rsidR="00AF4469" w:rsidRPr="00F97DF3" w:rsidRDefault="00AF4469" w:rsidP="00F97DF3">
      <w:pPr>
        <w:pStyle w:val="Corpodetexto"/>
        <w:numPr>
          <w:ilvl w:val="0"/>
          <w:numId w:val="32"/>
        </w:numPr>
        <w:spacing w:before="60" w:after="60"/>
        <w:ind w:hanging="720"/>
        <w:jc w:val="both"/>
        <w:rPr>
          <w:rFonts w:ascii="Cambria" w:hAnsi="Cambria"/>
          <w:b w:val="0"/>
          <w:bCs w:val="0"/>
          <w:sz w:val="20"/>
          <w:szCs w:val="20"/>
        </w:rPr>
      </w:pPr>
      <w:r w:rsidRPr="00F97DF3">
        <w:rPr>
          <w:rFonts w:ascii="Cambria" w:hAnsi="Cambria"/>
          <w:b w:val="0"/>
          <w:bCs w:val="0"/>
          <w:sz w:val="20"/>
          <w:szCs w:val="20"/>
        </w:rPr>
        <w:t xml:space="preserve">O prazo de validade da Proposta deverá ser de no mínimo 60 (sessenta) dias. </w:t>
      </w:r>
    </w:p>
    <w:p w14:paraId="2340F1E5" w14:textId="77777777" w:rsidR="00AF4469" w:rsidRPr="00F97DF3" w:rsidRDefault="00AF4469" w:rsidP="00F97DF3">
      <w:pPr>
        <w:pStyle w:val="Corpodetexto"/>
        <w:numPr>
          <w:ilvl w:val="0"/>
          <w:numId w:val="32"/>
        </w:numPr>
        <w:spacing w:before="60" w:after="60"/>
        <w:ind w:hanging="720"/>
        <w:jc w:val="both"/>
        <w:rPr>
          <w:rFonts w:ascii="Cambria" w:hAnsi="Cambria"/>
          <w:b w:val="0"/>
          <w:bCs w:val="0"/>
          <w:sz w:val="20"/>
          <w:szCs w:val="20"/>
        </w:rPr>
      </w:pPr>
      <w:r w:rsidRPr="00F97DF3">
        <w:rPr>
          <w:rFonts w:ascii="Cambria" w:hAnsi="Cambria"/>
          <w:b w:val="0"/>
          <w:bCs w:val="0"/>
          <w:sz w:val="20"/>
          <w:szCs w:val="20"/>
        </w:rPr>
        <w:lastRenderedPageBreak/>
        <w:t xml:space="preserve">Declaramos que estamos de pleno acordo com todas as condições estabelecidas no Edital e seus Anexos, bem como aceitamos todas as obrigações e responsabilidades especificadas no Termo de Referência. </w:t>
      </w:r>
    </w:p>
    <w:p w14:paraId="0D8CA574" w14:textId="77777777" w:rsidR="00AF4469" w:rsidRPr="00F97DF3" w:rsidRDefault="00AF4469" w:rsidP="00F97DF3">
      <w:pPr>
        <w:pStyle w:val="Corpodetexto"/>
        <w:numPr>
          <w:ilvl w:val="0"/>
          <w:numId w:val="32"/>
        </w:numPr>
        <w:spacing w:before="60" w:after="60"/>
        <w:ind w:hanging="720"/>
        <w:jc w:val="both"/>
        <w:rPr>
          <w:rFonts w:ascii="Cambria" w:hAnsi="Cambria"/>
          <w:b w:val="0"/>
          <w:bCs w:val="0"/>
          <w:sz w:val="20"/>
          <w:szCs w:val="20"/>
        </w:rPr>
      </w:pPr>
      <w:r w:rsidRPr="00F97DF3">
        <w:rPr>
          <w:rFonts w:ascii="Cambria" w:hAnsi="Cambria"/>
          <w:b w:val="0"/>
          <w:bCs w:val="0"/>
          <w:sz w:val="20"/>
          <w:szCs w:val="20"/>
        </w:rPr>
        <w:t>Declaramos que nos preços cotados estão incluídas todas as despesas que, direta ou indiretamente, fazem parte do presente objeto, tais como gastos da empresa com suporte técnico e administrativo, impostos, seguros, taxas, ou quaisquer outros que possam incidir sobre gastos da empresa, sem quaisquer acréscimos em virtude de expectativa inflacionária e deduzidos os descontos eventualmente concedidos.</w:t>
      </w:r>
    </w:p>
    <w:p w14:paraId="7EF05E44" w14:textId="77777777" w:rsidR="00AF4469" w:rsidRDefault="00AF4469" w:rsidP="00AF4469">
      <w:pPr>
        <w:ind w:right="-2"/>
        <w:rPr>
          <w:rFonts w:ascii="Cambria" w:hAnsi="Cambria"/>
        </w:rPr>
      </w:pPr>
    </w:p>
    <w:p w14:paraId="665D6178" w14:textId="54DAA51A" w:rsidR="00AF4469" w:rsidRDefault="00AF4469" w:rsidP="00AF4469">
      <w:pPr>
        <w:ind w:right="-2"/>
        <w:jc w:val="center"/>
        <w:rPr>
          <w:rFonts w:ascii="Cambria" w:hAnsi="Cambria"/>
        </w:rPr>
      </w:pPr>
      <w:r w:rsidRPr="00C957C8">
        <w:rPr>
          <w:rFonts w:ascii="Cambria" w:hAnsi="Cambria"/>
        </w:rPr>
        <w:t>Local e data: _____________, _____ de ____________de 20</w:t>
      </w:r>
      <w:r>
        <w:rPr>
          <w:rFonts w:ascii="Cambria" w:hAnsi="Cambria"/>
        </w:rPr>
        <w:t>2</w:t>
      </w:r>
      <w:r w:rsidR="00CC34D8">
        <w:rPr>
          <w:rFonts w:ascii="Cambria" w:hAnsi="Cambria"/>
        </w:rPr>
        <w:t>3</w:t>
      </w:r>
    </w:p>
    <w:p w14:paraId="277121B8" w14:textId="77777777" w:rsidR="00AF4469" w:rsidRDefault="00AF4469" w:rsidP="00AF4469">
      <w:pPr>
        <w:ind w:right="-2"/>
        <w:jc w:val="center"/>
        <w:rPr>
          <w:rFonts w:ascii="Cambria" w:hAnsi="Cambria"/>
        </w:rPr>
      </w:pPr>
    </w:p>
    <w:p w14:paraId="1EA07355" w14:textId="77777777" w:rsidR="005F4E19" w:rsidRDefault="005F4E19" w:rsidP="00AF4469">
      <w:pPr>
        <w:ind w:right="-2"/>
        <w:jc w:val="center"/>
        <w:rPr>
          <w:rFonts w:ascii="Cambria" w:hAnsi="Cambria"/>
        </w:rPr>
      </w:pPr>
    </w:p>
    <w:p w14:paraId="0BBEE2DC" w14:textId="77777777" w:rsidR="005F4E19" w:rsidRDefault="005F4E19" w:rsidP="00AF4469">
      <w:pPr>
        <w:ind w:right="-2"/>
        <w:jc w:val="center"/>
        <w:rPr>
          <w:rFonts w:ascii="Cambria" w:hAnsi="Cambria"/>
        </w:rPr>
      </w:pPr>
    </w:p>
    <w:p w14:paraId="5282DAC1" w14:textId="0C75515C" w:rsidR="00AF4469" w:rsidRPr="00FF66C3" w:rsidRDefault="00AF4469" w:rsidP="00AF4469">
      <w:pPr>
        <w:ind w:right="-2"/>
        <w:jc w:val="center"/>
        <w:rPr>
          <w:rFonts w:ascii="Cambria" w:hAnsi="Cambria"/>
        </w:rPr>
      </w:pPr>
      <w:r w:rsidRPr="00FF66C3">
        <w:rPr>
          <w:rFonts w:ascii="Cambria" w:hAnsi="Cambria"/>
        </w:rPr>
        <w:t>_________________________________________</w:t>
      </w:r>
    </w:p>
    <w:p w14:paraId="32F03CE8" w14:textId="5C754780" w:rsidR="00AF4469" w:rsidRDefault="00AF4469" w:rsidP="00446025">
      <w:pPr>
        <w:ind w:right="-2"/>
        <w:jc w:val="center"/>
        <w:rPr>
          <w:rFonts w:ascii="Cambria" w:hAnsi="Cambria"/>
        </w:rPr>
      </w:pPr>
      <w:r w:rsidRPr="00FF66C3">
        <w:rPr>
          <w:rFonts w:ascii="Cambria" w:hAnsi="Cambria"/>
        </w:rPr>
        <w:t>Identificação e Assinatura do Representante Legal da Empresa Proponente</w:t>
      </w:r>
    </w:p>
    <w:p w14:paraId="47D242AE" w14:textId="77777777" w:rsidR="005F4E19" w:rsidRDefault="005F4E19">
      <w:pPr>
        <w:spacing w:after="160" w:line="259" w:lineRule="auto"/>
        <w:rPr>
          <w:rFonts w:ascii="Cambria" w:hAnsi="Cambria"/>
          <w:b/>
          <w:bCs/>
          <w:color w:val="000000"/>
          <w:lang w:eastAsia="pt-BR"/>
        </w:rPr>
      </w:pPr>
      <w:r>
        <w:rPr>
          <w:rFonts w:ascii="Cambria" w:hAnsi="Cambria"/>
          <w:b/>
          <w:bCs/>
          <w:color w:val="000000"/>
          <w:lang w:eastAsia="pt-BR"/>
        </w:rPr>
        <w:br w:type="page"/>
      </w:r>
    </w:p>
    <w:p w14:paraId="48B00091" w14:textId="65CEC115" w:rsidR="003C3097" w:rsidRPr="003C3097" w:rsidRDefault="003C3097" w:rsidP="003C3097">
      <w:pPr>
        <w:pStyle w:val="PargrafodaLista"/>
        <w:autoSpaceDE w:val="0"/>
        <w:autoSpaceDN w:val="0"/>
        <w:adjustRightInd w:val="0"/>
        <w:spacing w:before="240" w:after="240" w:line="276" w:lineRule="auto"/>
        <w:ind w:left="0"/>
        <w:jc w:val="center"/>
        <w:outlineLvl w:val="0"/>
        <w:rPr>
          <w:rFonts w:ascii="Cambria" w:hAnsi="Cambria"/>
          <w:b/>
          <w:bCs/>
          <w:color w:val="000000"/>
          <w:lang w:eastAsia="pt-BR"/>
        </w:rPr>
      </w:pPr>
      <w:r w:rsidRPr="008B703F">
        <w:rPr>
          <w:rFonts w:ascii="Cambria" w:hAnsi="Cambria"/>
          <w:b/>
          <w:bCs/>
          <w:color w:val="000000"/>
          <w:lang w:eastAsia="pt-BR"/>
        </w:rPr>
        <w:lastRenderedPageBreak/>
        <w:t xml:space="preserve">ANEXO </w:t>
      </w:r>
      <w:r>
        <w:rPr>
          <w:rFonts w:ascii="Cambria" w:hAnsi="Cambria"/>
          <w:b/>
          <w:bCs/>
          <w:color w:val="000000"/>
          <w:lang w:eastAsia="pt-BR"/>
        </w:rPr>
        <w:t>III</w:t>
      </w:r>
      <w:r w:rsidRPr="008B703F">
        <w:rPr>
          <w:rFonts w:ascii="Cambria" w:hAnsi="Cambria"/>
          <w:b/>
          <w:bCs/>
          <w:color w:val="000000"/>
          <w:lang w:eastAsia="pt-BR"/>
        </w:rPr>
        <w:t xml:space="preserve"> –</w:t>
      </w:r>
      <w:r w:rsidRPr="008B703F">
        <w:rPr>
          <w:rFonts w:ascii="Cambria" w:hAnsi="Cambria"/>
          <w:b/>
          <w:bCs/>
        </w:rPr>
        <w:t xml:space="preserve"> </w:t>
      </w:r>
      <w:r w:rsidR="00C92793" w:rsidRPr="00C92793">
        <w:rPr>
          <w:rFonts w:ascii="Cambria" w:hAnsi="Cambria"/>
          <w:b/>
          <w:bCs/>
        </w:rPr>
        <w:t>PERIODICIDADE</w:t>
      </w:r>
      <w:r>
        <w:rPr>
          <w:rFonts w:ascii="Cambria" w:hAnsi="Cambria"/>
          <w:b/>
          <w:bCs/>
        </w:rPr>
        <w:t xml:space="preserve"> DE PAGAMENTO</w:t>
      </w:r>
    </w:p>
    <w:tbl>
      <w:tblPr>
        <w:tblStyle w:val="TableNormal"/>
        <w:tblW w:w="921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5387"/>
        <w:gridCol w:w="1417"/>
        <w:gridCol w:w="1703"/>
      </w:tblGrid>
      <w:tr w:rsidR="005F4E19" w:rsidRPr="004A0688" w14:paraId="5ED0D1AA" w14:textId="77777777" w:rsidTr="004A0688">
        <w:trPr>
          <w:trHeight w:val="850"/>
        </w:trPr>
        <w:tc>
          <w:tcPr>
            <w:tcW w:w="709" w:type="dxa"/>
            <w:tcBorders>
              <w:bottom w:val="single" w:sz="12" w:space="0" w:color="000000"/>
            </w:tcBorders>
            <w:shd w:val="clear" w:color="auto" w:fill="BFBFBF" w:themeFill="background1" w:themeFillShade="BF"/>
            <w:vAlign w:val="center"/>
          </w:tcPr>
          <w:p w14:paraId="1A850161" w14:textId="77777777" w:rsidR="005F4E19" w:rsidRPr="004A0688" w:rsidRDefault="005F4E19" w:rsidP="00EE4691">
            <w:pPr>
              <w:pStyle w:val="TableParagraph"/>
              <w:ind w:right="-2"/>
              <w:jc w:val="center"/>
              <w:rPr>
                <w:rFonts w:ascii="Cambria" w:hAnsi="Cambria"/>
                <w:b/>
                <w:sz w:val="20"/>
                <w:szCs w:val="20"/>
              </w:rPr>
            </w:pPr>
            <w:r w:rsidRPr="004A0688">
              <w:rPr>
                <w:rFonts w:ascii="Cambria" w:hAnsi="Cambria"/>
                <w:b/>
                <w:sz w:val="20"/>
                <w:szCs w:val="20"/>
              </w:rPr>
              <w:t>ITEM</w:t>
            </w:r>
          </w:p>
        </w:tc>
        <w:tc>
          <w:tcPr>
            <w:tcW w:w="5387" w:type="dxa"/>
            <w:tcBorders>
              <w:bottom w:val="single" w:sz="12" w:space="0" w:color="000000"/>
            </w:tcBorders>
            <w:shd w:val="clear" w:color="auto" w:fill="BFBFBF" w:themeFill="background1" w:themeFillShade="BF"/>
            <w:vAlign w:val="center"/>
          </w:tcPr>
          <w:p w14:paraId="7B929DAF" w14:textId="77777777" w:rsidR="005F4E19" w:rsidRPr="004A0688" w:rsidRDefault="005F4E19" w:rsidP="00EE4691">
            <w:pPr>
              <w:pStyle w:val="TableParagraph"/>
              <w:ind w:right="-2"/>
              <w:jc w:val="center"/>
              <w:rPr>
                <w:rFonts w:ascii="Cambria" w:hAnsi="Cambria"/>
                <w:b/>
                <w:sz w:val="20"/>
                <w:szCs w:val="20"/>
              </w:rPr>
            </w:pPr>
            <w:r w:rsidRPr="004A0688">
              <w:rPr>
                <w:rFonts w:ascii="Cambria" w:hAnsi="Cambria"/>
                <w:b/>
                <w:sz w:val="20"/>
                <w:szCs w:val="20"/>
              </w:rPr>
              <w:t>DESCRIÇÃO</w:t>
            </w:r>
          </w:p>
        </w:tc>
        <w:tc>
          <w:tcPr>
            <w:tcW w:w="1417" w:type="dxa"/>
            <w:tcBorders>
              <w:bottom w:val="single" w:sz="12" w:space="0" w:color="000000"/>
            </w:tcBorders>
            <w:shd w:val="clear" w:color="auto" w:fill="BFBFBF" w:themeFill="background1" w:themeFillShade="BF"/>
            <w:vAlign w:val="center"/>
          </w:tcPr>
          <w:p w14:paraId="42B82C4C" w14:textId="77777777" w:rsidR="005F4E19" w:rsidRPr="004A0688" w:rsidRDefault="005F4E19" w:rsidP="00EE4691">
            <w:pPr>
              <w:pStyle w:val="TableParagraph"/>
              <w:ind w:right="-2"/>
              <w:jc w:val="center"/>
              <w:rPr>
                <w:rFonts w:ascii="Cambria" w:hAnsi="Cambria"/>
                <w:b/>
                <w:sz w:val="20"/>
                <w:szCs w:val="20"/>
              </w:rPr>
            </w:pPr>
            <w:r w:rsidRPr="004A0688">
              <w:rPr>
                <w:rFonts w:ascii="Cambria" w:hAnsi="Cambria"/>
                <w:b/>
                <w:sz w:val="20"/>
                <w:szCs w:val="20"/>
              </w:rPr>
              <w:t>UNIDADE DE MEDIDA</w:t>
            </w:r>
          </w:p>
        </w:tc>
        <w:tc>
          <w:tcPr>
            <w:tcW w:w="1703" w:type="dxa"/>
            <w:tcBorders>
              <w:bottom w:val="single" w:sz="12" w:space="0" w:color="000000"/>
            </w:tcBorders>
            <w:shd w:val="clear" w:color="auto" w:fill="BFBFBF" w:themeFill="background1" w:themeFillShade="BF"/>
            <w:vAlign w:val="center"/>
          </w:tcPr>
          <w:p w14:paraId="3CC5AECB" w14:textId="57BEE391" w:rsidR="005F4E19" w:rsidRPr="004A0688" w:rsidRDefault="005F4E19" w:rsidP="00EE4691">
            <w:pPr>
              <w:pStyle w:val="TableParagraph"/>
              <w:ind w:right="-2"/>
              <w:jc w:val="center"/>
              <w:rPr>
                <w:rFonts w:ascii="Cambria" w:hAnsi="Cambria"/>
                <w:b/>
                <w:spacing w:val="-1"/>
                <w:sz w:val="20"/>
                <w:szCs w:val="20"/>
              </w:rPr>
            </w:pPr>
            <w:r w:rsidRPr="004A0688">
              <w:rPr>
                <w:rFonts w:ascii="Cambria" w:hAnsi="Cambria"/>
                <w:b/>
                <w:sz w:val="20"/>
                <w:szCs w:val="20"/>
              </w:rPr>
              <w:t>PERIODICIDADE DE PAGAMENTO</w:t>
            </w:r>
          </w:p>
        </w:tc>
      </w:tr>
      <w:tr w:rsidR="005F4E19" w:rsidRPr="004A0688" w14:paraId="72FB9DDB" w14:textId="77777777" w:rsidTr="004A0688">
        <w:trPr>
          <w:trHeight w:val="551"/>
        </w:trPr>
        <w:tc>
          <w:tcPr>
            <w:tcW w:w="709" w:type="dxa"/>
            <w:tcBorders>
              <w:top w:val="single" w:sz="4" w:space="0" w:color="auto"/>
              <w:left w:val="single" w:sz="4" w:space="0" w:color="auto"/>
              <w:bottom w:val="single" w:sz="4" w:space="0" w:color="auto"/>
              <w:right w:val="single" w:sz="4" w:space="0" w:color="auto"/>
            </w:tcBorders>
            <w:vAlign w:val="center"/>
          </w:tcPr>
          <w:p w14:paraId="2F078F35" w14:textId="695753D8" w:rsidR="005F4E19" w:rsidRPr="004A0688" w:rsidRDefault="004A0688" w:rsidP="00EE4691">
            <w:pPr>
              <w:pStyle w:val="TableParagraph"/>
              <w:spacing w:before="60" w:after="60"/>
              <w:ind w:right="-2"/>
              <w:jc w:val="center"/>
              <w:rPr>
                <w:rFonts w:ascii="Cambria" w:hAnsi="Cambria"/>
                <w:sz w:val="24"/>
                <w:szCs w:val="24"/>
              </w:rPr>
            </w:pPr>
            <w:r w:rsidRPr="004A0688">
              <w:rPr>
                <w:rFonts w:ascii="Cambria" w:hAnsi="Cambria"/>
                <w:sz w:val="24"/>
                <w:szCs w:val="24"/>
              </w:rPr>
              <w:t>0</w:t>
            </w:r>
            <w:r w:rsidR="005F4E19" w:rsidRPr="004A0688">
              <w:rPr>
                <w:rFonts w:ascii="Cambria" w:hAnsi="Cambria"/>
                <w:sz w:val="24"/>
                <w:szCs w:val="24"/>
              </w:rPr>
              <w:t>1</w:t>
            </w:r>
          </w:p>
        </w:tc>
        <w:tc>
          <w:tcPr>
            <w:tcW w:w="5387" w:type="dxa"/>
            <w:tcBorders>
              <w:top w:val="single" w:sz="4" w:space="0" w:color="auto"/>
              <w:left w:val="single" w:sz="4" w:space="0" w:color="auto"/>
              <w:bottom w:val="single" w:sz="4" w:space="0" w:color="auto"/>
              <w:right w:val="single" w:sz="4" w:space="0" w:color="auto"/>
            </w:tcBorders>
            <w:vAlign w:val="center"/>
          </w:tcPr>
          <w:p w14:paraId="500DA404" w14:textId="0884E311" w:rsidR="005F4E19" w:rsidRPr="004A0688" w:rsidRDefault="00D67AC6" w:rsidP="00EE4691">
            <w:pPr>
              <w:pStyle w:val="TableParagraph"/>
              <w:spacing w:before="60" w:after="60"/>
              <w:ind w:left="140" w:right="-2"/>
              <w:rPr>
                <w:rFonts w:ascii="Cambria" w:hAnsi="Cambria"/>
                <w:sz w:val="24"/>
                <w:szCs w:val="24"/>
              </w:rPr>
            </w:pPr>
            <w:r w:rsidRPr="00D67AC6">
              <w:rPr>
                <w:rFonts w:ascii="Cambria" w:hAnsi="Cambria"/>
                <w:sz w:val="24"/>
                <w:szCs w:val="24"/>
              </w:rPr>
              <w:t>SOLUÇÃO DE PROTEÇÃO, DETECÇÃO E RESPOSTA A INCIDENTE DE ENDPOINT, subscrição pelo período de 36 (trinta e seis) meses, em sua versão mais recente, incluindo atualizações, garantia e suporte técnico durante todo o período, conforme descritivo técnico constante no item 3 do Termo de Referência.</w:t>
            </w:r>
          </w:p>
        </w:tc>
        <w:tc>
          <w:tcPr>
            <w:tcW w:w="1417" w:type="dxa"/>
            <w:tcBorders>
              <w:top w:val="single" w:sz="4" w:space="0" w:color="auto"/>
              <w:left w:val="single" w:sz="4" w:space="0" w:color="auto"/>
              <w:bottom w:val="single" w:sz="4" w:space="0" w:color="auto"/>
              <w:right w:val="single" w:sz="4" w:space="0" w:color="auto"/>
            </w:tcBorders>
            <w:vAlign w:val="center"/>
          </w:tcPr>
          <w:p w14:paraId="365A1D66" w14:textId="77777777" w:rsidR="005F4E19" w:rsidRPr="004A0688" w:rsidRDefault="005F4E19" w:rsidP="00EE4691">
            <w:pPr>
              <w:pStyle w:val="TableParagraph"/>
              <w:spacing w:before="60" w:after="60"/>
              <w:ind w:right="-2"/>
              <w:jc w:val="center"/>
              <w:rPr>
                <w:rFonts w:ascii="Cambria" w:hAnsi="Cambria"/>
                <w:sz w:val="24"/>
                <w:szCs w:val="24"/>
              </w:rPr>
            </w:pPr>
            <w:r w:rsidRPr="004A0688">
              <w:rPr>
                <w:rFonts w:ascii="Cambria" w:hAnsi="Cambria"/>
                <w:sz w:val="24"/>
                <w:szCs w:val="24"/>
              </w:rPr>
              <w:t>Licenças (subscrição)</w:t>
            </w:r>
          </w:p>
        </w:tc>
        <w:tc>
          <w:tcPr>
            <w:tcW w:w="1703" w:type="dxa"/>
            <w:tcBorders>
              <w:top w:val="single" w:sz="4" w:space="0" w:color="auto"/>
              <w:left w:val="single" w:sz="4" w:space="0" w:color="auto"/>
              <w:bottom w:val="single" w:sz="4" w:space="0" w:color="auto"/>
              <w:right w:val="single" w:sz="4" w:space="0" w:color="auto"/>
            </w:tcBorders>
            <w:vAlign w:val="center"/>
          </w:tcPr>
          <w:p w14:paraId="74FFAB81" w14:textId="32C9B95D" w:rsidR="005F4E19" w:rsidRPr="004A0688" w:rsidRDefault="005F4E19" w:rsidP="00EE4691">
            <w:pPr>
              <w:pStyle w:val="TableParagraph"/>
              <w:spacing w:before="60" w:after="60"/>
              <w:ind w:right="-2"/>
              <w:jc w:val="center"/>
              <w:rPr>
                <w:rFonts w:ascii="Cambria" w:hAnsi="Cambria"/>
                <w:sz w:val="24"/>
                <w:szCs w:val="24"/>
              </w:rPr>
            </w:pPr>
            <w:r w:rsidRPr="004A0688">
              <w:rPr>
                <w:rFonts w:ascii="Cambria" w:hAnsi="Cambria"/>
                <w:sz w:val="24"/>
                <w:szCs w:val="24"/>
              </w:rPr>
              <w:t>PARCELA ÚNICA</w:t>
            </w:r>
            <w:r w:rsidR="00E91BC6">
              <w:rPr>
                <w:rFonts w:ascii="Cambria" w:hAnsi="Cambria"/>
                <w:sz w:val="24"/>
                <w:szCs w:val="24"/>
              </w:rPr>
              <w:t xml:space="preserve"> POR SUBSCRIÇÃO</w:t>
            </w:r>
          </w:p>
        </w:tc>
      </w:tr>
    </w:tbl>
    <w:p w14:paraId="54749385" w14:textId="77777777" w:rsidR="003C3097" w:rsidRDefault="003C3097" w:rsidP="003C3097">
      <w:pPr>
        <w:pStyle w:val="Corpodetexto"/>
        <w:spacing w:before="1"/>
        <w:ind w:right="-2"/>
        <w:rPr>
          <w:rFonts w:ascii="Cambria" w:hAnsi="Cambria"/>
        </w:rPr>
      </w:pPr>
    </w:p>
    <w:p w14:paraId="1A44CFE5" w14:textId="6736B0BD" w:rsidR="003C3097" w:rsidRDefault="003C3097" w:rsidP="00C92793">
      <w:pPr>
        <w:ind w:right="-2"/>
        <w:rPr>
          <w:rFonts w:ascii="Cambria" w:hAnsi="Cambria"/>
        </w:rPr>
      </w:pPr>
    </w:p>
    <w:sectPr w:rsidR="003C3097" w:rsidSect="00AF4469">
      <w:headerReference w:type="default" r:id="rId11"/>
      <w:pgSz w:w="11906" w:h="16838"/>
      <w:pgMar w:top="1418" w:right="1418" w:bottom="1418"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54B9E" w14:textId="77777777" w:rsidR="002A40CD" w:rsidRDefault="002A40CD" w:rsidP="00DB5FD9">
      <w:r>
        <w:separator/>
      </w:r>
    </w:p>
  </w:endnote>
  <w:endnote w:type="continuationSeparator" w:id="0">
    <w:p w14:paraId="4F6B37B1" w14:textId="77777777" w:rsidR="002A40CD" w:rsidRDefault="002A40CD" w:rsidP="00DB5FD9">
      <w:r>
        <w:continuationSeparator/>
      </w:r>
    </w:p>
  </w:endnote>
  <w:endnote w:type="continuationNotice" w:id="1">
    <w:p w14:paraId="5CC8217B" w14:textId="77777777" w:rsidR="002A40CD" w:rsidRDefault="002A40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itstreamVeraSerif-Bold">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Arial MT">
    <w:altName w:val="Arial"/>
    <w:charset w:val="01"/>
    <w:family w:val="swiss"/>
    <w:pitch w:val="variable"/>
  </w:font>
  <w:font w:name="Georgia">
    <w:panose1 w:val="02040502050405020303"/>
    <w:charset w:val="00"/>
    <w:family w:val="roman"/>
    <w:pitch w:val="variable"/>
    <w:sig w:usb0="000002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D9C16" w14:textId="03CD6A18" w:rsidR="002A40CD" w:rsidRPr="0083002A" w:rsidRDefault="002A40CD" w:rsidP="0083002A">
    <w:pPr>
      <w:pStyle w:val="Rodap"/>
      <w:jc w:val="center"/>
      <w:rPr>
        <w:rFonts w:ascii="Cambria" w:hAnsi="Cambria"/>
        <w:sz w:val="20"/>
        <w:szCs w:val="20"/>
      </w:rPr>
    </w:pPr>
    <w:r w:rsidRPr="0083002A">
      <w:rPr>
        <w:rFonts w:ascii="Cambria" w:hAnsi="Cambria"/>
        <w:sz w:val="20"/>
        <w:szCs w:val="20"/>
      </w:rPr>
      <w:t xml:space="preserve">Página </w:t>
    </w:r>
    <w:sdt>
      <w:sdtPr>
        <w:rPr>
          <w:rFonts w:ascii="Cambria" w:hAnsi="Cambria"/>
          <w:sz w:val="20"/>
          <w:szCs w:val="20"/>
        </w:rPr>
        <w:id w:val="-1743316962"/>
        <w:docPartObj>
          <w:docPartGallery w:val="Page Numbers (Bottom of Page)"/>
          <w:docPartUnique/>
        </w:docPartObj>
      </w:sdtPr>
      <w:sdtEndPr/>
      <w:sdtContent>
        <w:r w:rsidRPr="0083002A">
          <w:rPr>
            <w:rFonts w:ascii="Cambria" w:hAnsi="Cambria"/>
            <w:sz w:val="20"/>
            <w:szCs w:val="20"/>
          </w:rPr>
          <w:fldChar w:fldCharType="begin"/>
        </w:r>
        <w:r w:rsidRPr="0083002A">
          <w:rPr>
            <w:rFonts w:ascii="Cambria" w:hAnsi="Cambria"/>
            <w:sz w:val="20"/>
            <w:szCs w:val="20"/>
          </w:rPr>
          <w:instrText>PAGE   \* MERGEFORMAT</w:instrText>
        </w:r>
        <w:r w:rsidRPr="0083002A">
          <w:rPr>
            <w:rFonts w:ascii="Cambria" w:hAnsi="Cambria"/>
            <w:sz w:val="20"/>
            <w:szCs w:val="20"/>
          </w:rPr>
          <w:fldChar w:fldCharType="separate"/>
        </w:r>
        <w:r w:rsidRPr="0083002A">
          <w:rPr>
            <w:rFonts w:ascii="Cambria" w:hAnsi="Cambria"/>
            <w:sz w:val="20"/>
            <w:szCs w:val="20"/>
          </w:rPr>
          <w:t>2</w:t>
        </w:r>
        <w:r w:rsidRPr="0083002A">
          <w:rPr>
            <w:rFonts w:ascii="Cambria" w:hAnsi="Cambria"/>
            <w:sz w:val="20"/>
            <w:szCs w:val="20"/>
          </w:rPr>
          <w:fldChar w:fldCharType="end"/>
        </w:r>
      </w:sdtContent>
    </w:sdt>
  </w:p>
  <w:p w14:paraId="7A068463" w14:textId="77777777" w:rsidR="002A40CD" w:rsidRDefault="002A40C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4EFE1" w14:textId="77777777" w:rsidR="002A40CD" w:rsidRDefault="002A40CD" w:rsidP="00DB5FD9">
      <w:r>
        <w:separator/>
      </w:r>
    </w:p>
  </w:footnote>
  <w:footnote w:type="continuationSeparator" w:id="0">
    <w:p w14:paraId="0D3A5DBB" w14:textId="77777777" w:rsidR="002A40CD" w:rsidRDefault="002A40CD" w:rsidP="00DB5FD9">
      <w:r>
        <w:continuationSeparator/>
      </w:r>
    </w:p>
  </w:footnote>
  <w:footnote w:type="continuationNotice" w:id="1">
    <w:p w14:paraId="6183602F" w14:textId="77777777" w:rsidR="002A40CD" w:rsidRDefault="002A40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9ABDA" w14:textId="62D47C24" w:rsidR="002A40CD" w:rsidRDefault="002A40CD" w:rsidP="00E955D1">
    <w:pPr>
      <w:rPr>
        <w:rFonts w:ascii="Cambria" w:eastAsia="Georgia" w:hAnsi="Cambria" w:cs="Georgia"/>
        <w:b/>
        <w:sz w:val="20"/>
        <w:szCs w:val="20"/>
      </w:rPr>
    </w:pPr>
    <w:r w:rsidRPr="002E2A54">
      <w:rPr>
        <w:rFonts w:ascii="Cambria" w:hAnsi="Cambria"/>
        <w:noProof/>
      </w:rPr>
      <mc:AlternateContent>
        <mc:Choice Requires="wpg">
          <w:drawing>
            <wp:anchor distT="114300" distB="114300" distL="114300" distR="114300" simplePos="0" relativeHeight="251659264" behindDoc="1" locked="0" layoutInCell="0" allowOverlap="1" wp14:anchorId="74E8C9E4" wp14:editId="6F85676B">
              <wp:simplePos x="0" y="0"/>
              <wp:positionH relativeFrom="page">
                <wp:align>left</wp:align>
              </wp:positionH>
              <wp:positionV relativeFrom="paragraph">
                <wp:posOffset>-449259</wp:posOffset>
              </wp:positionV>
              <wp:extent cx="7556500" cy="335915"/>
              <wp:effectExtent l="0" t="0" r="6350" b="6985"/>
              <wp:wrapSquare wrapText="bothSides"/>
              <wp:docPr id="1" name="Agrupar 1"/>
              <wp:cNvGraphicFramePr/>
              <a:graphic xmlns:a="http://schemas.openxmlformats.org/drawingml/2006/main">
                <a:graphicData uri="http://schemas.microsoft.com/office/word/2010/wordprocessingGroup">
                  <wpg:wgp>
                    <wpg:cNvGrpSpPr/>
                    <wpg:grpSpPr>
                      <a:xfrm>
                        <a:off x="0" y="0"/>
                        <a:ext cx="7556500" cy="335915"/>
                        <a:chOff x="23427" y="0"/>
                        <a:chExt cx="6840801" cy="810884"/>
                      </a:xfrm>
                    </wpg:grpSpPr>
                    <wps:wsp>
                      <wps:cNvPr id="2" name="Retângulo 2"/>
                      <wps:cNvSpPr/>
                      <wps:spPr>
                        <a:xfrm>
                          <a:off x="819301" y="0"/>
                          <a:ext cx="6044927" cy="810884"/>
                        </a:xfrm>
                        <a:prstGeom prst="rect">
                          <a:avLst/>
                        </a:prstGeom>
                        <a:solidFill>
                          <a:srgbClr val="00877C"/>
                        </a:solidFill>
                        <a:ln>
                          <a:noFill/>
                        </a:ln>
                      </wps:spPr>
                      <wps:txbx>
                        <w:txbxContent>
                          <w:p w14:paraId="43CCA872" w14:textId="77777777" w:rsidR="002A40CD" w:rsidRDefault="002A40CD" w:rsidP="00E955D1"/>
                        </w:txbxContent>
                      </wps:txbx>
                      <wps:bodyPr lIns="91425" tIns="91425" rIns="91425" bIns="91425" anchor="ctr" anchorCtr="0"/>
                    </wps:wsp>
                    <wps:wsp>
                      <wps:cNvPr id="3" name="Retângulo 3"/>
                      <wps:cNvSpPr/>
                      <wps:spPr>
                        <a:xfrm>
                          <a:off x="23427" y="0"/>
                          <a:ext cx="795873" cy="810884"/>
                        </a:xfrm>
                        <a:prstGeom prst="rect">
                          <a:avLst/>
                        </a:prstGeom>
                        <a:solidFill>
                          <a:srgbClr val="009869"/>
                        </a:solidFill>
                        <a:ln>
                          <a:noFill/>
                        </a:ln>
                      </wps:spPr>
                      <wps:txbx>
                        <w:txbxContent>
                          <w:p w14:paraId="1D6707BD" w14:textId="77777777" w:rsidR="002A40CD" w:rsidRDefault="002A40CD" w:rsidP="00E955D1"/>
                        </w:txbxContent>
                      </wps:txbx>
                      <wps:bodyPr lIns="91425" tIns="91425" rIns="91425" bIns="91425" anchor="ctr" anchorCtr="0"/>
                    </wps:wsp>
                  </wpg:wgp>
                </a:graphicData>
              </a:graphic>
              <wp14:sizeRelH relativeFrom="page">
                <wp14:pctWidth>0</wp14:pctWidth>
              </wp14:sizeRelH>
              <wp14:sizeRelV relativeFrom="page">
                <wp14:pctHeight>0</wp14:pctHeight>
              </wp14:sizeRelV>
            </wp:anchor>
          </w:drawing>
        </mc:Choice>
        <mc:Fallback>
          <w:pict>
            <v:group w14:anchorId="74E8C9E4" id="Agrupar 1" o:spid="_x0000_s1027" style="position:absolute;margin-left:0;margin-top:-35.35pt;width:595pt;height:26.45pt;z-index:-251657216;mso-wrap-distance-top:9pt;mso-wrap-distance-bottom:9pt;mso-position-horizontal:left;mso-position-horizontal-relative:page;mso-position-vertical-relative:text" coordorigin="234" coordsize="68408,81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" o:allowincell="f">
              <v:rect id="Retângulo 2" o:spid="_x0000_s1028" style="position:absolute;left:8193;width:60449;height:8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" fillcolor="#00877c" stroked="f">
                <v:textbox inset="2.53958mm,2.53958mm,2.53958mm,2.53958mm">
                  <w:txbxContent>
                    <w:p w14:paraId="43CCA872" w14:textId="77777777" w:rsidR="002A40CD" w:rsidRDefault="002A40CD" w:rsidP="00E955D1"/>
                  </w:txbxContent>
                </v:textbox>
              </v:rect>
              <v:rect id="Retângulo 3" o:spid="_x0000_s1029" style="position:absolute;left:234;width:7959;height:8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" fillcolor="#009869" stroked="f">
                <v:textbox inset="2.53958mm,2.53958mm,2.53958mm,2.53958mm">
                  <w:txbxContent>
                    <w:p w14:paraId="1D6707BD" w14:textId="77777777" w:rsidR="002A40CD" w:rsidRDefault="002A40CD" w:rsidP="00E955D1"/>
                  </w:txbxContent>
                </v:textbox>
              </v:rect>
              <w10:wrap type="square" anchorx="page"/>
            </v:group>
          </w:pict>
        </mc:Fallback>
      </mc:AlternateContent>
    </w:r>
    <w:r w:rsidRPr="002E2A54">
      <w:rPr>
        <w:rFonts w:ascii="Cambria" w:hAnsi="Cambria"/>
        <w:noProof/>
      </w:rPr>
      <w:drawing>
        <wp:anchor distT="0" distB="0" distL="114300" distR="114300" simplePos="0" relativeHeight="251660288" behindDoc="0" locked="0" layoutInCell="1" allowOverlap="1" wp14:anchorId="14A81FE6" wp14:editId="013DDA2C">
          <wp:simplePos x="0" y="0"/>
          <wp:positionH relativeFrom="leftMargin">
            <wp:posOffset>1107440</wp:posOffset>
          </wp:positionH>
          <wp:positionV relativeFrom="paragraph">
            <wp:posOffset>-31406</wp:posOffset>
          </wp:positionV>
          <wp:extent cx="654050" cy="733425"/>
          <wp:effectExtent l="0" t="0" r="0" b="9525"/>
          <wp:wrapSquare wrapText="bothSides"/>
          <wp:docPr id="36" name="Imagem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4050" cy="7334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682C47B" w14:textId="4B029E7E" w:rsidR="002A40CD" w:rsidRPr="002E2A54" w:rsidRDefault="002A40CD" w:rsidP="00E955D1">
    <w:pPr>
      <w:ind w:left="1276"/>
      <w:rPr>
        <w:rFonts w:ascii="Cambria" w:eastAsia="Georgia" w:hAnsi="Cambria" w:cs="Georgia"/>
        <w:b/>
        <w:sz w:val="20"/>
        <w:szCs w:val="20"/>
      </w:rPr>
    </w:pPr>
    <w:r w:rsidRPr="002E2A54">
      <w:rPr>
        <w:rFonts w:ascii="Cambria" w:eastAsia="Georgia" w:hAnsi="Cambria" w:cs="Georgia"/>
        <w:b/>
        <w:sz w:val="20"/>
        <w:szCs w:val="20"/>
      </w:rPr>
      <w:t>ESTADO DO RIO DE JANEIRO</w:t>
    </w:r>
  </w:p>
  <w:p w14:paraId="61B866F1" w14:textId="77777777" w:rsidR="002A40CD" w:rsidRPr="002E2A54" w:rsidRDefault="002A40CD" w:rsidP="00E955D1">
    <w:pPr>
      <w:ind w:left="1276"/>
      <w:rPr>
        <w:rFonts w:ascii="Cambria" w:eastAsia="Georgia" w:hAnsi="Cambria" w:cs="Georgia"/>
        <w:b/>
        <w:sz w:val="20"/>
        <w:szCs w:val="20"/>
      </w:rPr>
    </w:pPr>
    <w:r w:rsidRPr="002E2A54">
      <w:rPr>
        <w:rFonts w:ascii="Cambria" w:eastAsia="Georgia" w:hAnsi="Cambria" w:cs="Georgia"/>
        <w:b/>
        <w:sz w:val="20"/>
        <w:szCs w:val="20"/>
      </w:rPr>
      <w:t>PREFEITURA MUNICIPAL DE SAQUAREMA</w:t>
    </w:r>
  </w:p>
  <w:p w14:paraId="7A521798" w14:textId="77777777" w:rsidR="002A40CD" w:rsidRPr="002E2A54" w:rsidRDefault="002A40CD" w:rsidP="00E955D1">
    <w:pPr>
      <w:ind w:left="1276"/>
      <w:rPr>
        <w:rFonts w:ascii="Cambria" w:eastAsia="Georgia" w:hAnsi="Cambria" w:cs="Georgia"/>
        <w:b/>
        <w:sz w:val="20"/>
        <w:szCs w:val="20"/>
      </w:rPr>
    </w:pPr>
    <w:r w:rsidRPr="002E2A54">
      <w:rPr>
        <w:rFonts w:ascii="Cambria" w:eastAsia="Georgia" w:hAnsi="Cambria" w:cs="Georgia"/>
        <w:b/>
        <w:sz w:val="20"/>
        <w:szCs w:val="20"/>
      </w:rPr>
      <w:t xml:space="preserve">SECRETARIA MUNICIPAL DE </w:t>
    </w:r>
    <w:r>
      <w:rPr>
        <w:rFonts w:ascii="Cambria" w:eastAsia="Georgia" w:hAnsi="Cambria" w:cs="Georgia"/>
        <w:b/>
        <w:sz w:val="20"/>
        <w:szCs w:val="20"/>
      </w:rPr>
      <w:t>GESTÃO, INOVAÇÃO E TECNOLOGIA</w:t>
    </w:r>
  </w:p>
  <w:p w14:paraId="60651564" w14:textId="5D5F9E81" w:rsidR="002A40CD" w:rsidRDefault="009B1CE6">
    <w:pPr>
      <w:pStyle w:val="Cabealho"/>
    </w:pPr>
    <w:r w:rsidRPr="00BA6A65">
      <w:rPr>
        <w:noProof/>
        <w:lang w:eastAsia="pt-BR"/>
      </w:rPr>
      <mc:AlternateContent>
        <mc:Choice Requires="wps">
          <w:drawing>
            <wp:anchor distT="0" distB="0" distL="114300" distR="114300" simplePos="0" relativeHeight="251671552" behindDoc="0" locked="0" layoutInCell="1" allowOverlap="1" wp14:anchorId="0B65B50D" wp14:editId="7F1CB231">
              <wp:simplePos x="0" y="0"/>
              <wp:positionH relativeFrom="column">
                <wp:posOffset>3904615</wp:posOffset>
              </wp:positionH>
              <wp:positionV relativeFrom="paragraph">
                <wp:posOffset>117475</wp:posOffset>
              </wp:positionV>
              <wp:extent cx="2162175" cy="600075"/>
              <wp:effectExtent l="0" t="0" r="28575" b="28575"/>
              <wp:wrapNone/>
              <wp:docPr id="7"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2175" cy="600075"/>
                      </a:xfrm>
                      <a:prstGeom prst="rect">
                        <a:avLst/>
                      </a:prstGeom>
                      <a:solidFill>
                        <a:srgbClr val="FFFFFF"/>
                      </a:solidFill>
                      <a:ln w="9525">
                        <a:solidFill>
                          <a:srgbClr val="000000"/>
                        </a:solidFill>
                        <a:miter lim="800000"/>
                        <a:headEnd/>
                        <a:tailEnd/>
                      </a:ln>
                    </wps:spPr>
                    <wps:txbx>
                      <w:txbxContent>
                        <w:p w14:paraId="06EAA311" w14:textId="77777777" w:rsidR="009B1CE6" w:rsidRPr="003275D4" w:rsidRDefault="009B1CE6" w:rsidP="009B1CE6">
                          <w:r w:rsidRPr="003275D4">
                            <w:t>Processo nº</w:t>
                          </w:r>
                          <w:r>
                            <w:t xml:space="preserve"> 8.331/2023</w:t>
                          </w:r>
                        </w:p>
                        <w:p w14:paraId="727E8290" w14:textId="77777777" w:rsidR="009B1CE6" w:rsidRDefault="009B1CE6" w:rsidP="009B1CE6">
                          <w:r>
                            <w:t>FLS.: ______RUBRICA _____</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B65B50D" id="_x0000_t202" coordsize="21600,21600" o:spt="202" path="m,l,21600r21600,l21600,xe">
              <v:stroke joinstyle="miter"/>
              <v:path gradientshapeok="t" o:connecttype="rect"/>
            </v:shapetype>
            <v:shape id="Caixa de texto 1" o:spid="_x0000_s1030" type="#_x0000_t202" style="position:absolute;margin-left:307.45pt;margin-top:9.25pt;width:170.25pt;height:47.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">
              <v:textbox>
                <w:txbxContent>
                  <w:p w14:paraId="06EAA311" w14:textId="77777777" w:rsidR="009B1CE6" w:rsidRPr="003275D4" w:rsidRDefault="009B1CE6" w:rsidP="009B1CE6">
                    <w:r w:rsidRPr="003275D4">
                      <w:t>Processo nº</w:t>
                    </w:r>
                    <w:r>
                      <w:t xml:space="preserve"> 8.331/2023</w:t>
                    </w:r>
                  </w:p>
                  <w:p w14:paraId="727E8290" w14:textId="77777777" w:rsidR="009B1CE6" w:rsidRDefault="009B1CE6" w:rsidP="009B1CE6">
                    <w:r>
                      <w:t>FLS.: ______RUBRICA _____</w:t>
                    </w:r>
                  </w:p>
                </w:txbxContent>
              </v:textbox>
            </v:shape>
          </w:pict>
        </mc:Fallback>
      </mc:AlternateContent>
    </w:r>
  </w:p>
  <w:p w14:paraId="14A3D253" w14:textId="734B302C" w:rsidR="002A40CD" w:rsidRDefault="002A40CD">
    <w:pPr>
      <w:pStyle w:val="Cabealho"/>
    </w:pPr>
  </w:p>
  <w:p w14:paraId="27CB8D15" w14:textId="5D13D858" w:rsidR="009B1CE6" w:rsidRDefault="009B1CE6">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B16B3" w14:textId="341524D4" w:rsidR="002A40CD" w:rsidRDefault="002A40CD" w:rsidP="00E955D1">
    <w:pPr>
      <w:rPr>
        <w:rFonts w:ascii="Cambria" w:eastAsia="Georgia" w:hAnsi="Cambria" w:cs="Georgia"/>
        <w:b/>
        <w:sz w:val="20"/>
        <w:szCs w:val="20"/>
      </w:rPr>
    </w:pPr>
  </w:p>
  <w:p w14:paraId="205417BF" w14:textId="4C6743A0" w:rsidR="002A40CD" w:rsidRDefault="002A40CD">
    <w:pPr>
      <w:pStyle w:val="Cabealho"/>
    </w:pPr>
  </w:p>
  <w:p w14:paraId="775BEA10" w14:textId="2A7FAAB8" w:rsidR="002A40CD" w:rsidRDefault="002A40CD">
    <w:pPr>
      <w:pStyle w:val="Cabealho"/>
    </w:pPr>
    <w:r w:rsidRPr="002E2A54">
      <w:rPr>
        <w:rFonts w:ascii="Cambria" w:hAnsi="Cambria"/>
        <w:noProof/>
      </w:rPr>
      <mc:AlternateContent>
        <mc:Choice Requires="wpg">
          <w:drawing>
            <wp:anchor distT="114300" distB="114300" distL="114300" distR="114300" simplePos="0" relativeHeight="251662336" behindDoc="1" locked="0" layoutInCell="0" allowOverlap="1" wp14:anchorId="1C2F56A2" wp14:editId="65725F6B">
              <wp:simplePos x="0" y="0"/>
              <wp:positionH relativeFrom="page">
                <wp:align>right</wp:align>
              </wp:positionH>
              <wp:positionV relativeFrom="paragraph">
                <wp:posOffset>2797175</wp:posOffset>
              </wp:positionV>
              <wp:extent cx="7556500" cy="335915"/>
              <wp:effectExtent l="0" t="9208" r="0" b="0"/>
              <wp:wrapSquare wrapText="bothSides"/>
              <wp:docPr id="4" name="Agrupar 4"/>
              <wp:cNvGraphicFramePr/>
              <a:graphic xmlns:a="http://schemas.openxmlformats.org/drawingml/2006/main">
                <a:graphicData uri="http://schemas.microsoft.com/office/word/2010/wordprocessingGroup">
                  <wpg:wgp>
                    <wpg:cNvGrpSpPr/>
                    <wpg:grpSpPr>
                      <a:xfrm rot="5400000">
                        <a:off x="0" y="0"/>
                        <a:ext cx="7556500" cy="335915"/>
                        <a:chOff x="23427" y="0"/>
                        <a:chExt cx="6840801" cy="810884"/>
                      </a:xfrm>
                    </wpg:grpSpPr>
                    <wps:wsp>
                      <wps:cNvPr id="5" name="Retângulo 5"/>
                      <wps:cNvSpPr/>
                      <wps:spPr>
                        <a:xfrm>
                          <a:off x="819301" y="0"/>
                          <a:ext cx="6044927" cy="810884"/>
                        </a:xfrm>
                        <a:prstGeom prst="rect">
                          <a:avLst/>
                        </a:prstGeom>
                        <a:solidFill>
                          <a:srgbClr val="00877C"/>
                        </a:solidFill>
                        <a:ln>
                          <a:noFill/>
                        </a:ln>
                      </wps:spPr>
                      <wps:txbx>
                        <w:txbxContent>
                          <w:p w14:paraId="1A227DF1" w14:textId="77777777" w:rsidR="002A40CD" w:rsidRDefault="002A40CD" w:rsidP="00E955D1"/>
                        </w:txbxContent>
                      </wps:txbx>
                      <wps:bodyPr lIns="91425" tIns="91425" rIns="91425" bIns="91425" anchor="ctr" anchorCtr="0"/>
                    </wps:wsp>
                    <wps:wsp>
                      <wps:cNvPr id="6" name="Retângulo 6"/>
                      <wps:cNvSpPr/>
                      <wps:spPr>
                        <a:xfrm>
                          <a:off x="23427" y="0"/>
                          <a:ext cx="795873" cy="810884"/>
                        </a:xfrm>
                        <a:prstGeom prst="rect">
                          <a:avLst/>
                        </a:prstGeom>
                        <a:solidFill>
                          <a:srgbClr val="009869"/>
                        </a:solidFill>
                        <a:ln>
                          <a:noFill/>
                        </a:ln>
                      </wps:spPr>
                      <wps:txbx>
                        <w:txbxContent>
                          <w:p w14:paraId="7CC4C6D4" w14:textId="77777777" w:rsidR="002A40CD" w:rsidRDefault="002A40CD" w:rsidP="00E955D1"/>
                        </w:txbxContent>
                      </wps:txbx>
                      <wps:bodyPr lIns="91425" tIns="91425" rIns="91425" bIns="91425" anchor="ctr" anchorCtr="0"/>
                    </wps:wsp>
                  </wpg:wgp>
                </a:graphicData>
              </a:graphic>
              <wp14:sizeRelH relativeFrom="page">
                <wp14:pctWidth>0</wp14:pctWidth>
              </wp14:sizeRelH>
              <wp14:sizeRelV relativeFrom="page">
                <wp14:pctHeight>0</wp14:pctHeight>
              </wp14:sizeRelV>
            </wp:anchor>
          </w:drawing>
        </mc:Choice>
        <mc:Fallback>
          <w:pict>
            <v:group w14:anchorId="1C2F56A2" id="Agrupar 4" o:spid="_x0000_s1030" style="position:absolute;margin-left:543.8pt;margin-top:220.25pt;width:595pt;height:26.45pt;rotation:90;z-index:-251654144;mso-wrap-distance-top:9pt;mso-wrap-distance-bottom:9pt;mso-position-horizontal:right;mso-position-horizontal-relative:page;mso-position-vertical-relative:text" coordorigin="234" coordsize="68408,81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" o:allowincell="f">
              <v:rect id="Retângulo 5" o:spid="_x0000_s1031" style="position:absolute;left:8193;width:60449;height:8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" fillcolor="#00877c" stroked="f">
                <v:textbox inset="2.53958mm,2.53958mm,2.53958mm,2.53958mm">
                  <w:txbxContent>
                    <w:p w14:paraId="1A227DF1" w14:textId="77777777" w:rsidR="002A40CD" w:rsidRDefault="002A40CD" w:rsidP="00E955D1"/>
                  </w:txbxContent>
                </v:textbox>
              </v:rect>
              <v:rect id="Retângulo 6" o:spid="_x0000_s1032" style="position:absolute;left:234;width:7959;height:8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" fillcolor="#009869" stroked="f">
                <v:textbox inset="2.53958mm,2.53958mm,2.53958mm,2.53958mm">
                  <w:txbxContent>
                    <w:p w14:paraId="7CC4C6D4" w14:textId="77777777" w:rsidR="002A40CD" w:rsidRDefault="002A40CD" w:rsidP="00E955D1"/>
                  </w:txbxContent>
                </v:textbox>
              </v:rect>
              <w10:wrap type="square" anchorx="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5C47" w14:textId="77777777" w:rsidR="002A40CD" w:rsidRDefault="002A40CD" w:rsidP="00CE6CE5">
    <w:pPr>
      <w:rPr>
        <w:rFonts w:ascii="Cambria" w:eastAsia="Georgia" w:hAnsi="Cambria" w:cs="Georgia"/>
        <w:b/>
        <w:sz w:val="20"/>
        <w:szCs w:val="20"/>
      </w:rPr>
    </w:pPr>
    <w:r w:rsidRPr="002E2A54">
      <w:rPr>
        <w:rFonts w:ascii="Cambria" w:hAnsi="Cambria"/>
        <w:noProof/>
      </w:rPr>
      <mc:AlternateContent>
        <mc:Choice Requires="wpg">
          <w:drawing>
            <wp:anchor distT="114300" distB="114300" distL="114300" distR="114300" simplePos="0" relativeHeight="251668480" behindDoc="1" locked="0" layoutInCell="0" allowOverlap="1" wp14:anchorId="3D869A8D" wp14:editId="6FE3E6FD">
              <wp:simplePos x="0" y="0"/>
              <wp:positionH relativeFrom="page">
                <wp:align>left</wp:align>
              </wp:positionH>
              <wp:positionV relativeFrom="paragraph">
                <wp:posOffset>-449259</wp:posOffset>
              </wp:positionV>
              <wp:extent cx="7556500" cy="335915"/>
              <wp:effectExtent l="0" t="0" r="6350" b="6985"/>
              <wp:wrapSquare wrapText="bothSides"/>
              <wp:docPr id="13" name="Agrupar 13"/>
              <wp:cNvGraphicFramePr/>
              <a:graphic xmlns:a="http://schemas.openxmlformats.org/drawingml/2006/main">
                <a:graphicData uri="http://schemas.microsoft.com/office/word/2010/wordprocessingGroup">
                  <wpg:wgp>
                    <wpg:cNvGrpSpPr/>
                    <wpg:grpSpPr>
                      <a:xfrm>
                        <a:off x="0" y="0"/>
                        <a:ext cx="7556500" cy="335915"/>
                        <a:chOff x="23427" y="0"/>
                        <a:chExt cx="6840801" cy="810884"/>
                      </a:xfrm>
                    </wpg:grpSpPr>
                    <wps:wsp>
                      <wps:cNvPr id="14" name="Retângulo 14"/>
                      <wps:cNvSpPr/>
                      <wps:spPr>
                        <a:xfrm>
                          <a:off x="819301" y="0"/>
                          <a:ext cx="6044927" cy="810884"/>
                        </a:xfrm>
                        <a:prstGeom prst="rect">
                          <a:avLst/>
                        </a:prstGeom>
                        <a:solidFill>
                          <a:srgbClr val="00877C"/>
                        </a:solidFill>
                        <a:ln>
                          <a:noFill/>
                        </a:ln>
                      </wps:spPr>
                      <wps:txbx>
                        <w:txbxContent>
                          <w:p w14:paraId="2E9882D0" w14:textId="77777777" w:rsidR="002A40CD" w:rsidRDefault="002A40CD" w:rsidP="00CE6CE5"/>
                        </w:txbxContent>
                      </wps:txbx>
                      <wps:bodyPr lIns="91425" tIns="91425" rIns="91425" bIns="91425" anchor="ctr" anchorCtr="0"/>
                    </wps:wsp>
                    <wps:wsp>
                      <wps:cNvPr id="15" name="Retângulo 15"/>
                      <wps:cNvSpPr/>
                      <wps:spPr>
                        <a:xfrm>
                          <a:off x="23427" y="0"/>
                          <a:ext cx="795873" cy="810884"/>
                        </a:xfrm>
                        <a:prstGeom prst="rect">
                          <a:avLst/>
                        </a:prstGeom>
                        <a:solidFill>
                          <a:srgbClr val="009869"/>
                        </a:solidFill>
                        <a:ln>
                          <a:noFill/>
                        </a:ln>
                      </wps:spPr>
                      <wps:txbx>
                        <w:txbxContent>
                          <w:p w14:paraId="2AC76FAD" w14:textId="77777777" w:rsidR="002A40CD" w:rsidRDefault="002A40CD" w:rsidP="00CE6CE5"/>
                        </w:txbxContent>
                      </wps:txbx>
                      <wps:bodyPr lIns="91425" tIns="91425" rIns="91425" bIns="91425" anchor="ctr" anchorCtr="0"/>
                    </wps:wsp>
                  </wpg:wgp>
                </a:graphicData>
              </a:graphic>
              <wp14:sizeRelH relativeFrom="page">
                <wp14:pctWidth>0</wp14:pctWidth>
              </wp14:sizeRelH>
              <wp14:sizeRelV relativeFrom="page">
                <wp14:pctHeight>0</wp14:pctHeight>
              </wp14:sizeRelV>
            </wp:anchor>
          </w:drawing>
        </mc:Choice>
        <mc:Fallback>
          <w:pict>
            <v:group w14:anchorId="3D869A8D" id="Agrupar 13" o:spid="_x0000_s1033" style="position:absolute;margin-left:0;margin-top:-35.35pt;width:595pt;height:26.45pt;z-index:-251648000;mso-wrap-distance-top:9pt;mso-wrap-distance-bottom:9pt;mso-position-horizontal:left;mso-position-horizontal-relative:page;mso-position-vertical-relative:text" coordorigin="234" coordsize="68408,81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" o:allowincell="f">
              <v:rect id="Retângulo 14" o:spid="_x0000_s1034" style="position:absolute;left:8193;width:60449;height:8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" fillcolor="#00877c" stroked="f">
                <v:textbox inset="2.53958mm,2.53958mm,2.53958mm,2.53958mm">
                  <w:txbxContent>
                    <w:p w14:paraId="2E9882D0" w14:textId="77777777" w:rsidR="002A40CD" w:rsidRDefault="002A40CD" w:rsidP="00CE6CE5"/>
                  </w:txbxContent>
                </v:textbox>
              </v:rect>
              <v:rect id="Retângulo 15" o:spid="_x0000_s1035" style="position:absolute;left:234;width:7959;height:8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" fillcolor="#009869" stroked="f">
                <v:textbox inset="2.53958mm,2.53958mm,2.53958mm,2.53958mm">
                  <w:txbxContent>
                    <w:p w14:paraId="2AC76FAD" w14:textId="77777777" w:rsidR="002A40CD" w:rsidRDefault="002A40CD" w:rsidP="00CE6CE5"/>
                  </w:txbxContent>
                </v:textbox>
              </v:rect>
              <w10:wrap type="square" anchorx="page"/>
            </v:group>
          </w:pict>
        </mc:Fallback>
      </mc:AlternateContent>
    </w:r>
    <w:r w:rsidRPr="002E2A54">
      <w:rPr>
        <w:rFonts w:ascii="Cambria" w:hAnsi="Cambria"/>
        <w:noProof/>
      </w:rPr>
      <w:drawing>
        <wp:anchor distT="0" distB="0" distL="114300" distR="114300" simplePos="0" relativeHeight="251669504" behindDoc="0" locked="0" layoutInCell="1" allowOverlap="1" wp14:anchorId="15217AF6" wp14:editId="4076FD5E">
          <wp:simplePos x="0" y="0"/>
          <wp:positionH relativeFrom="leftMargin">
            <wp:posOffset>1107440</wp:posOffset>
          </wp:positionH>
          <wp:positionV relativeFrom="paragraph">
            <wp:posOffset>-31406</wp:posOffset>
          </wp:positionV>
          <wp:extent cx="654050" cy="733425"/>
          <wp:effectExtent l="0" t="0" r="0" b="9525"/>
          <wp:wrapSquare wrapText="bothSides"/>
          <wp:docPr id="16"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4050" cy="7334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2BDFF6F" w14:textId="77777777" w:rsidR="002A40CD" w:rsidRPr="002E2A54" w:rsidRDefault="002A40CD" w:rsidP="00CE6CE5">
    <w:pPr>
      <w:ind w:left="1276"/>
      <w:rPr>
        <w:rFonts w:ascii="Cambria" w:eastAsia="Georgia" w:hAnsi="Cambria" w:cs="Georgia"/>
        <w:b/>
        <w:sz w:val="20"/>
        <w:szCs w:val="20"/>
      </w:rPr>
    </w:pPr>
    <w:r w:rsidRPr="002E2A54">
      <w:rPr>
        <w:rFonts w:ascii="Cambria" w:eastAsia="Georgia" w:hAnsi="Cambria" w:cs="Georgia"/>
        <w:b/>
        <w:sz w:val="20"/>
        <w:szCs w:val="20"/>
      </w:rPr>
      <w:t>ESTADO DO RIO DE JANEIRO</w:t>
    </w:r>
  </w:p>
  <w:p w14:paraId="5DFD37E3" w14:textId="77777777" w:rsidR="002A40CD" w:rsidRPr="002E2A54" w:rsidRDefault="002A40CD" w:rsidP="00CE6CE5">
    <w:pPr>
      <w:ind w:left="1276"/>
      <w:rPr>
        <w:rFonts w:ascii="Cambria" w:eastAsia="Georgia" w:hAnsi="Cambria" w:cs="Georgia"/>
        <w:b/>
        <w:sz w:val="20"/>
        <w:szCs w:val="20"/>
      </w:rPr>
    </w:pPr>
    <w:r w:rsidRPr="002E2A54">
      <w:rPr>
        <w:rFonts w:ascii="Cambria" w:eastAsia="Georgia" w:hAnsi="Cambria" w:cs="Georgia"/>
        <w:b/>
        <w:sz w:val="20"/>
        <w:szCs w:val="20"/>
      </w:rPr>
      <w:t>PREFEITURA MUNICIPAL DE SAQUAREMA</w:t>
    </w:r>
  </w:p>
  <w:p w14:paraId="5655F540" w14:textId="77777777" w:rsidR="002A40CD" w:rsidRPr="002E2A54" w:rsidRDefault="002A40CD" w:rsidP="00CE6CE5">
    <w:pPr>
      <w:ind w:left="1276"/>
      <w:rPr>
        <w:rFonts w:ascii="Cambria" w:eastAsia="Georgia" w:hAnsi="Cambria" w:cs="Georgia"/>
        <w:b/>
        <w:sz w:val="20"/>
        <w:szCs w:val="20"/>
      </w:rPr>
    </w:pPr>
    <w:r w:rsidRPr="002E2A54">
      <w:rPr>
        <w:rFonts w:ascii="Cambria" w:eastAsia="Georgia" w:hAnsi="Cambria" w:cs="Georgia"/>
        <w:b/>
        <w:sz w:val="20"/>
        <w:szCs w:val="20"/>
      </w:rPr>
      <w:t xml:space="preserve">SECRETARIA MUNICIPAL DE </w:t>
    </w:r>
    <w:r>
      <w:rPr>
        <w:rFonts w:ascii="Cambria" w:eastAsia="Georgia" w:hAnsi="Cambria" w:cs="Georgia"/>
        <w:b/>
        <w:sz w:val="20"/>
        <w:szCs w:val="20"/>
      </w:rPr>
      <w:t>GESTÃO, INOVAÇÃO E TECNOLOGIA</w:t>
    </w:r>
  </w:p>
  <w:p w14:paraId="3AAE86C5" w14:textId="77777777" w:rsidR="002A40CD" w:rsidRDefault="002A40CD" w:rsidP="00CE6CE5">
    <w:pPr>
      <w:pStyle w:val="Cabealho"/>
    </w:pPr>
  </w:p>
  <w:tbl>
    <w:tblPr>
      <w:tblStyle w:val="Tabelacomgrade"/>
      <w:tblW w:w="2952" w:type="dxa"/>
      <w:tblInd w:w="62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52"/>
    </w:tblGrid>
    <w:tr w:rsidR="002A40CD" w:rsidRPr="00E955D1" w14:paraId="291A45C2" w14:textId="77777777" w:rsidTr="00EE4691">
      <w:trPr>
        <w:trHeight w:val="426"/>
      </w:trPr>
      <w:tc>
        <w:tcPr>
          <w:tcW w:w="2952" w:type="dxa"/>
          <w:tcBorders>
            <w:top w:val="single" w:sz="4" w:space="0" w:color="auto"/>
            <w:left w:val="single" w:sz="4" w:space="0" w:color="auto"/>
            <w:right w:val="single" w:sz="4" w:space="0" w:color="auto"/>
          </w:tcBorders>
          <w:vAlign w:val="center"/>
        </w:tcPr>
        <w:p w14:paraId="54750A55" w14:textId="0E31BEF2" w:rsidR="002A40CD" w:rsidRPr="00E955D1" w:rsidRDefault="002A40CD" w:rsidP="00CE6CE5">
          <w:pPr>
            <w:rPr>
              <w:rFonts w:ascii="Cambria" w:hAnsi="Cambria" w:cs="Microsoft Sans Serif"/>
              <w:sz w:val="22"/>
              <w:szCs w:val="22"/>
            </w:rPr>
          </w:pPr>
          <w:r w:rsidRPr="00E955D1">
            <w:rPr>
              <w:rFonts w:ascii="Cambria" w:hAnsi="Cambria" w:cs="Microsoft Sans Serif"/>
              <w:sz w:val="22"/>
              <w:szCs w:val="22"/>
            </w:rPr>
            <w:t xml:space="preserve">Processo nº: </w:t>
          </w:r>
          <w:r>
            <w:rPr>
              <w:rFonts w:ascii="Cambria" w:hAnsi="Cambria" w:cs="Microsoft Sans Serif"/>
              <w:sz w:val="22"/>
              <w:szCs w:val="22"/>
            </w:rPr>
            <w:t>8331</w:t>
          </w:r>
          <w:r w:rsidRPr="00E955D1">
            <w:rPr>
              <w:rFonts w:ascii="Cambria" w:hAnsi="Cambria" w:cs="Microsoft Sans Serif"/>
              <w:sz w:val="22"/>
              <w:szCs w:val="22"/>
            </w:rPr>
            <w:t>/202</w:t>
          </w:r>
          <w:r>
            <w:rPr>
              <w:rFonts w:ascii="Cambria" w:hAnsi="Cambria" w:cs="Microsoft Sans Serif"/>
              <w:sz w:val="22"/>
              <w:szCs w:val="22"/>
            </w:rPr>
            <w:t>3</w:t>
          </w:r>
        </w:p>
      </w:tc>
    </w:tr>
    <w:tr w:rsidR="002A40CD" w:rsidRPr="00E955D1" w14:paraId="546EE651" w14:textId="77777777" w:rsidTr="00EE4691">
      <w:trPr>
        <w:trHeight w:val="419"/>
      </w:trPr>
      <w:tc>
        <w:tcPr>
          <w:tcW w:w="2952" w:type="dxa"/>
          <w:tcBorders>
            <w:left w:val="single" w:sz="4" w:space="0" w:color="auto"/>
            <w:bottom w:val="single" w:sz="4" w:space="0" w:color="auto"/>
            <w:right w:val="single" w:sz="4" w:space="0" w:color="auto"/>
          </w:tcBorders>
          <w:vAlign w:val="center"/>
        </w:tcPr>
        <w:p w14:paraId="6FF2E603" w14:textId="77777777" w:rsidR="002A40CD" w:rsidRPr="00E955D1" w:rsidRDefault="002A40CD" w:rsidP="00CE6CE5">
          <w:pPr>
            <w:rPr>
              <w:rFonts w:ascii="Cambria" w:hAnsi="Cambria" w:cs="Microsoft Sans Serif"/>
              <w:b/>
              <w:sz w:val="22"/>
              <w:szCs w:val="22"/>
            </w:rPr>
          </w:pPr>
          <w:proofErr w:type="spellStart"/>
          <w:r w:rsidRPr="00E955D1">
            <w:rPr>
              <w:rFonts w:ascii="Cambria" w:hAnsi="Cambria" w:cs="Microsoft Sans Serif"/>
              <w:sz w:val="22"/>
              <w:szCs w:val="22"/>
            </w:rPr>
            <w:t>Fls</w:t>
          </w:r>
          <w:proofErr w:type="spellEnd"/>
          <w:r w:rsidRPr="00E955D1">
            <w:rPr>
              <w:rFonts w:ascii="Cambria" w:hAnsi="Cambria" w:cs="Microsoft Sans Serif"/>
              <w:sz w:val="22"/>
              <w:szCs w:val="22"/>
            </w:rPr>
            <w:t>:____</w:t>
          </w:r>
          <w:r>
            <w:rPr>
              <w:rFonts w:ascii="Cambria" w:hAnsi="Cambria" w:cs="Microsoft Sans Serif"/>
              <w:sz w:val="22"/>
              <w:szCs w:val="22"/>
            </w:rPr>
            <w:t>_</w:t>
          </w:r>
          <w:r w:rsidRPr="00E955D1">
            <w:rPr>
              <w:rFonts w:ascii="Cambria" w:hAnsi="Cambria" w:cs="Microsoft Sans Serif"/>
              <w:sz w:val="22"/>
              <w:szCs w:val="22"/>
            </w:rPr>
            <w:t>____ Rubrica:__</w:t>
          </w:r>
          <w:r>
            <w:rPr>
              <w:rFonts w:ascii="Cambria" w:hAnsi="Cambria" w:cs="Microsoft Sans Serif"/>
              <w:sz w:val="22"/>
              <w:szCs w:val="22"/>
            </w:rPr>
            <w:t>_</w:t>
          </w:r>
          <w:r w:rsidRPr="00E955D1">
            <w:rPr>
              <w:rFonts w:ascii="Cambria" w:hAnsi="Cambria" w:cs="Microsoft Sans Serif"/>
              <w:sz w:val="22"/>
              <w:szCs w:val="22"/>
            </w:rPr>
            <w:t>___</w:t>
          </w:r>
          <w:r>
            <w:rPr>
              <w:rFonts w:ascii="Cambria" w:hAnsi="Cambria" w:cs="Microsoft Sans Serif"/>
              <w:sz w:val="22"/>
              <w:szCs w:val="22"/>
            </w:rPr>
            <w:t>___</w:t>
          </w:r>
          <w:r w:rsidRPr="00E955D1">
            <w:rPr>
              <w:rFonts w:ascii="Cambria" w:hAnsi="Cambria" w:cs="Microsoft Sans Serif"/>
              <w:sz w:val="22"/>
              <w:szCs w:val="22"/>
            </w:rPr>
            <w:t>_</w:t>
          </w:r>
        </w:p>
      </w:tc>
    </w:tr>
  </w:tbl>
  <w:p w14:paraId="7B200D93" w14:textId="2FE2DC5C" w:rsidR="002A40CD" w:rsidRDefault="002A40CD">
    <w:pPr>
      <w:pStyle w:val="Cabealho"/>
    </w:pPr>
    <w:r w:rsidRPr="0061567F">
      <w:rPr>
        <w:noProof/>
      </w:rPr>
      <w:drawing>
        <wp:anchor distT="0" distB="0" distL="114300" distR="114300" simplePos="0" relativeHeight="251666432" behindDoc="1" locked="0" layoutInCell="1" allowOverlap="1" wp14:anchorId="17B5C6C1" wp14:editId="33969861">
          <wp:simplePos x="0" y="0"/>
          <wp:positionH relativeFrom="column">
            <wp:posOffset>6140416</wp:posOffset>
          </wp:positionH>
          <wp:positionV relativeFrom="paragraph">
            <wp:posOffset>2233138</wp:posOffset>
          </wp:positionV>
          <wp:extent cx="5366759" cy="1319695"/>
          <wp:effectExtent l="4128" t="0" r="0" b="0"/>
          <wp:wrapNone/>
          <wp:docPr id="12"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rot="5400000">
                    <a:off x="0" y="0"/>
                    <a:ext cx="5366759" cy="131969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24CB0"/>
    <w:multiLevelType w:val="multilevel"/>
    <w:tmpl w:val="5BA421B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C821C4"/>
    <w:multiLevelType w:val="multilevel"/>
    <w:tmpl w:val="AF4A1DCA"/>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14" w:hanging="504"/>
      </w:pPr>
      <w:rPr>
        <w:b w:val="0"/>
        <w:bCs/>
      </w:rPr>
    </w:lvl>
    <w:lvl w:ilvl="3">
      <w:start w:val="1"/>
      <w:numFmt w:val="decimal"/>
      <w:lvlText w:val="%1.%2.%3.%4."/>
      <w:lvlJc w:val="left"/>
      <w:pPr>
        <w:ind w:left="1728" w:hanging="648"/>
      </w:p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o"/>
      <w:lvlJc w:val="left"/>
      <w:pPr>
        <w:ind w:left="2520" w:hanging="360"/>
      </w:pPr>
      <w:rPr>
        <w:rFonts w:ascii="Courier New" w:hAnsi="Courier New" w:cs="Courier New" w:hint="default"/>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A64605"/>
    <w:multiLevelType w:val="multilevel"/>
    <w:tmpl w:val="DFCAD7C0"/>
    <w:lvl w:ilvl="0">
      <w:start w:val="22"/>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5D6DA9"/>
    <w:multiLevelType w:val="hybridMultilevel"/>
    <w:tmpl w:val="7D36FF0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CC81560"/>
    <w:multiLevelType w:val="multilevel"/>
    <w:tmpl w:val="645EFE1C"/>
    <w:lvl w:ilvl="0">
      <w:start w:val="19"/>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0E4BBA"/>
    <w:multiLevelType w:val="multilevel"/>
    <w:tmpl w:val="A7C48F90"/>
    <w:lvl w:ilvl="0">
      <w:start w:val="19"/>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07E68D4"/>
    <w:multiLevelType w:val="hybridMultilevel"/>
    <w:tmpl w:val="7AD8409C"/>
    <w:lvl w:ilvl="0" w:tplc="09382CB2">
      <w:start w:val="1"/>
      <w:numFmt w:val="decimal"/>
      <w:lvlText w:val="%1."/>
      <w:lvlJc w:val="left"/>
      <w:pPr>
        <w:ind w:left="444" w:hanging="719"/>
      </w:pPr>
      <w:rPr>
        <w:rFonts w:ascii="Cambria" w:eastAsia="Verdana" w:hAnsi="Cambria" w:cs="Verdana" w:hint="default"/>
        <w:w w:val="100"/>
        <w:sz w:val="24"/>
        <w:szCs w:val="24"/>
        <w:lang w:val="pt-PT" w:eastAsia="en-US" w:bidi="ar-SA"/>
      </w:rPr>
    </w:lvl>
    <w:lvl w:ilvl="1" w:tplc="B40CE09C">
      <w:numFmt w:val="bullet"/>
      <w:lvlText w:val="•"/>
      <w:lvlJc w:val="left"/>
      <w:pPr>
        <w:ind w:left="1386" w:hanging="719"/>
      </w:pPr>
      <w:rPr>
        <w:rFonts w:hint="default"/>
        <w:lang w:val="pt-PT" w:eastAsia="en-US" w:bidi="ar-SA"/>
      </w:rPr>
    </w:lvl>
    <w:lvl w:ilvl="2" w:tplc="7B90A4AC">
      <w:numFmt w:val="bullet"/>
      <w:lvlText w:val="•"/>
      <w:lvlJc w:val="left"/>
      <w:pPr>
        <w:ind w:left="2333" w:hanging="719"/>
      </w:pPr>
      <w:rPr>
        <w:rFonts w:hint="default"/>
        <w:lang w:val="pt-PT" w:eastAsia="en-US" w:bidi="ar-SA"/>
      </w:rPr>
    </w:lvl>
    <w:lvl w:ilvl="3" w:tplc="D570E456">
      <w:numFmt w:val="bullet"/>
      <w:lvlText w:val="•"/>
      <w:lvlJc w:val="left"/>
      <w:pPr>
        <w:ind w:left="3279" w:hanging="719"/>
      </w:pPr>
      <w:rPr>
        <w:rFonts w:hint="default"/>
        <w:lang w:val="pt-PT" w:eastAsia="en-US" w:bidi="ar-SA"/>
      </w:rPr>
    </w:lvl>
    <w:lvl w:ilvl="4" w:tplc="64F8FBF0">
      <w:numFmt w:val="bullet"/>
      <w:lvlText w:val="•"/>
      <w:lvlJc w:val="left"/>
      <w:pPr>
        <w:ind w:left="4226" w:hanging="719"/>
      </w:pPr>
      <w:rPr>
        <w:rFonts w:hint="default"/>
        <w:lang w:val="pt-PT" w:eastAsia="en-US" w:bidi="ar-SA"/>
      </w:rPr>
    </w:lvl>
    <w:lvl w:ilvl="5" w:tplc="CA442E5C">
      <w:numFmt w:val="bullet"/>
      <w:lvlText w:val="•"/>
      <w:lvlJc w:val="left"/>
      <w:pPr>
        <w:ind w:left="5173" w:hanging="719"/>
      </w:pPr>
      <w:rPr>
        <w:rFonts w:hint="default"/>
        <w:lang w:val="pt-PT" w:eastAsia="en-US" w:bidi="ar-SA"/>
      </w:rPr>
    </w:lvl>
    <w:lvl w:ilvl="6" w:tplc="0B46FCFE">
      <w:numFmt w:val="bullet"/>
      <w:lvlText w:val="•"/>
      <w:lvlJc w:val="left"/>
      <w:pPr>
        <w:ind w:left="6119" w:hanging="719"/>
      </w:pPr>
      <w:rPr>
        <w:rFonts w:hint="default"/>
        <w:lang w:val="pt-PT" w:eastAsia="en-US" w:bidi="ar-SA"/>
      </w:rPr>
    </w:lvl>
    <w:lvl w:ilvl="7" w:tplc="4860FA46">
      <w:numFmt w:val="bullet"/>
      <w:lvlText w:val="•"/>
      <w:lvlJc w:val="left"/>
      <w:pPr>
        <w:ind w:left="7066" w:hanging="719"/>
      </w:pPr>
      <w:rPr>
        <w:rFonts w:hint="default"/>
        <w:lang w:val="pt-PT" w:eastAsia="en-US" w:bidi="ar-SA"/>
      </w:rPr>
    </w:lvl>
    <w:lvl w:ilvl="8" w:tplc="0CFC5E8E">
      <w:numFmt w:val="bullet"/>
      <w:lvlText w:val="•"/>
      <w:lvlJc w:val="left"/>
      <w:pPr>
        <w:ind w:left="8013" w:hanging="719"/>
      </w:pPr>
      <w:rPr>
        <w:rFonts w:hint="default"/>
        <w:lang w:val="pt-PT" w:eastAsia="en-US" w:bidi="ar-SA"/>
      </w:rPr>
    </w:lvl>
  </w:abstractNum>
  <w:abstractNum w:abstractNumId="7" w15:restartNumberingAfterBreak="0">
    <w:nsid w:val="11F80F6D"/>
    <w:multiLevelType w:val="multilevel"/>
    <w:tmpl w:val="03AA0F46"/>
    <w:lvl w:ilvl="0">
      <w:start w:val="6"/>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30D7D9D"/>
    <w:multiLevelType w:val="multilevel"/>
    <w:tmpl w:val="A5B0DA0A"/>
    <w:lvl w:ilvl="0">
      <w:start w:val="5"/>
      <w:numFmt w:val="decimal"/>
      <w:lvlText w:val="%1"/>
      <w:lvlJc w:val="left"/>
      <w:pPr>
        <w:ind w:left="495" w:hanging="495"/>
      </w:pPr>
      <w:rPr>
        <w:rFonts w:hint="default"/>
      </w:rPr>
    </w:lvl>
    <w:lvl w:ilvl="1">
      <w:start w:val="4"/>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A7245D5"/>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E2A66C7"/>
    <w:multiLevelType w:val="multilevel"/>
    <w:tmpl w:val="57561224"/>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1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bullet"/>
      <w:lvlText w:val=""/>
      <w:lvlJc w:val="left"/>
      <w:pPr>
        <w:ind w:left="2160" w:hanging="360"/>
      </w:pPr>
      <w:rPr>
        <w:rFonts w:ascii="Symbol" w:hAnsi="Symbol" w:hint="default"/>
      </w:rPr>
    </w:lvl>
    <w:lvl w:ilvl="6">
      <w:start w:val="1"/>
      <w:numFmt w:val="bullet"/>
      <w:lvlText w:val="o"/>
      <w:lvlJc w:val="left"/>
      <w:pPr>
        <w:ind w:left="2520" w:hanging="360"/>
      </w:pPr>
      <w:rPr>
        <w:rFonts w:ascii="Courier New" w:hAnsi="Courier New" w:cs="Courier New" w:hint="default"/>
      </w:rPr>
    </w:lvl>
    <w:lvl w:ilvl="7">
      <w:start w:val="1"/>
      <w:numFmt w:val="bullet"/>
      <w:lvlText w:val=""/>
      <w:lvlJc w:val="left"/>
      <w:pPr>
        <w:ind w:left="2880" w:hanging="360"/>
      </w:pPr>
      <w:rPr>
        <w:rFonts w:ascii="Wingdings" w:hAnsi="Wingdings" w:hint="default"/>
      </w:rPr>
    </w:lvl>
    <w:lvl w:ilvl="8">
      <w:start w:val="1"/>
      <w:numFmt w:val="decimal"/>
      <w:lvlText w:val="%1.%2.%3.%4.%5.%6.%7.%8.%9."/>
      <w:lvlJc w:val="left"/>
      <w:pPr>
        <w:ind w:left="4320" w:hanging="1440"/>
      </w:pPr>
    </w:lvl>
  </w:abstractNum>
  <w:abstractNum w:abstractNumId="11" w15:restartNumberingAfterBreak="0">
    <w:nsid w:val="1EC351D7"/>
    <w:multiLevelType w:val="multilevel"/>
    <w:tmpl w:val="B65A52D2"/>
    <w:lvl w:ilvl="0">
      <w:start w:val="6"/>
      <w:numFmt w:val="decimal"/>
      <w:lvlText w:val="%1"/>
      <w:lvlJc w:val="left"/>
      <w:pPr>
        <w:ind w:left="495" w:hanging="495"/>
      </w:pPr>
      <w:rPr>
        <w:rFonts w:hint="default"/>
      </w:rPr>
    </w:lvl>
    <w:lvl w:ilvl="1">
      <w:start w:val="2"/>
      <w:numFmt w:val="decimal"/>
      <w:lvlText w:val="%1.%2"/>
      <w:lvlJc w:val="left"/>
      <w:pPr>
        <w:ind w:left="850" w:hanging="495"/>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4640" w:hanging="1800"/>
      </w:pPr>
      <w:rPr>
        <w:rFonts w:hint="default"/>
      </w:rPr>
    </w:lvl>
  </w:abstractNum>
  <w:abstractNum w:abstractNumId="12" w15:restartNumberingAfterBreak="0">
    <w:nsid w:val="1FF235FB"/>
    <w:multiLevelType w:val="multilevel"/>
    <w:tmpl w:val="3920DEE0"/>
    <w:lvl w:ilvl="0">
      <w:start w:val="16"/>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C4C1225"/>
    <w:multiLevelType w:val="multilevel"/>
    <w:tmpl w:val="A3627EC0"/>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1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bullet"/>
      <w:lvlText w:val=""/>
      <w:lvlJc w:val="left"/>
      <w:pPr>
        <w:ind w:left="2160" w:hanging="360"/>
      </w:pPr>
      <w:rPr>
        <w:rFonts w:ascii="Symbol" w:hAnsi="Symbol" w:hint="default"/>
      </w:rPr>
    </w:lvl>
    <w:lvl w:ilvl="6">
      <w:start w:val="1"/>
      <w:numFmt w:val="bullet"/>
      <w:lvlText w:val="o"/>
      <w:lvlJc w:val="left"/>
      <w:pPr>
        <w:ind w:left="2520" w:hanging="360"/>
      </w:pPr>
      <w:rPr>
        <w:rFonts w:ascii="Courier New" w:hAnsi="Courier New" w:cs="Courier New" w:hint="default"/>
      </w:rPr>
    </w:lvl>
    <w:lvl w:ilvl="7">
      <w:start w:val="1"/>
      <w:numFmt w:val="bullet"/>
      <w:lvlText w:val=""/>
      <w:lvlJc w:val="left"/>
      <w:pPr>
        <w:ind w:left="2880" w:hanging="360"/>
      </w:pPr>
      <w:rPr>
        <w:rFonts w:ascii="Wingdings" w:hAnsi="Wingdings" w:hint="default"/>
      </w:rPr>
    </w:lvl>
    <w:lvl w:ilvl="8">
      <w:start w:val="1"/>
      <w:numFmt w:val="decimal"/>
      <w:lvlText w:val="%1.%2.%3.%4.%5.%6.%7.%8.%9."/>
      <w:lvlJc w:val="left"/>
      <w:pPr>
        <w:ind w:left="4320" w:hanging="1440"/>
      </w:pPr>
    </w:lvl>
  </w:abstractNum>
  <w:abstractNum w:abstractNumId="14" w15:restartNumberingAfterBreak="0">
    <w:nsid w:val="2D106AA7"/>
    <w:multiLevelType w:val="multilevel"/>
    <w:tmpl w:val="BF78F180"/>
    <w:lvl w:ilvl="0">
      <w:start w:val="11"/>
      <w:numFmt w:val="decimal"/>
      <w:lvlText w:val="%1."/>
      <w:lvlJc w:val="left"/>
      <w:pPr>
        <w:ind w:left="495" w:hanging="495"/>
      </w:pPr>
      <w:rPr>
        <w:rFonts w:cs="Times New Roman" w:hint="default"/>
        <w:b w:val="0"/>
      </w:rPr>
    </w:lvl>
    <w:lvl w:ilvl="1">
      <w:start w:val="1"/>
      <w:numFmt w:val="decimal"/>
      <w:lvlText w:val="%1.%2."/>
      <w:lvlJc w:val="left"/>
      <w:pPr>
        <w:ind w:left="720" w:hanging="720"/>
      </w:pPr>
      <w:rPr>
        <w:rFonts w:cs="Times New Roman" w:hint="default"/>
        <w:b w:val="0"/>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b w:val="0"/>
      </w:rPr>
    </w:lvl>
    <w:lvl w:ilvl="4">
      <w:start w:val="1"/>
      <w:numFmt w:val="decimal"/>
      <w:lvlText w:val="%1.%2.%3.%4.%5."/>
      <w:lvlJc w:val="left"/>
      <w:pPr>
        <w:ind w:left="1080" w:hanging="1080"/>
      </w:pPr>
      <w:rPr>
        <w:rFonts w:cs="Times New Roman" w:hint="default"/>
        <w:b w:val="0"/>
      </w:rPr>
    </w:lvl>
    <w:lvl w:ilvl="5">
      <w:start w:val="1"/>
      <w:numFmt w:val="decimal"/>
      <w:lvlText w:val="%1.%2.%3.%4.%5.%6."/>
      <w:lvlJc w:val="left"/>
      <w:pPr>
        <w:ind w:left="1440" w:hanging="1440"/>
      </w:pPr>
      <w:rPr>
        <w:rFonts w:cs="Times New Roman" w:hint="default"/>
        <w:b w:val="0"/>
      </w:rPr>
    </w:lvl>
    <w:lvl w:ilvl="6">
      <w:start w:val="1"/>
      <w:numFmt w:val="decimal"/>
      <w:lvlText w:val="%1.%2.%3.%4.%5.%6.%7."/>
      <w:lvlJc w:val="left"/>
      <w:pPr>
        <w:ind w:left="1440" w:hanging="1440"/>
      </w:pPr>
      <w:rPr>
        <w:rFonts w:cs="Times New Roman" w:hint="default"/>
        <w:b w:val="0"/>
      </w:rPr>
    </w:lvl>
    <w:lvl w:ilvl="7">
      <w:start w:val="1"/>
      <w:numFmt w:val="decimal"/>
      <w:lvlText w:val="%1.%2.%3.%4.%5.%6.%7.%8."/>
      <w:lvlJc w:val="left"/>
      <w:pPr>
        <w:ind w:left="1800" w:hanging="1800"/>
      </w:pPr>
      <w:rPr>
        <w:rFonts w:cs="Times New Roman" w:hint="default"/>
        <w:b w:val="0"/>
      </w:rPr>
    </w:lvl>
    <w:lvl w:ilvl="8">
      <w:start w:val="1"/>
      <w:numFmt w:val="decimal"/>
      <w:lvlText w:val="%1.%2.%3.%4.%5.%6.%7.%8.%9."/>
      <w:lvlJc w:val="left"/>
      <w:pPr>
        <w:ind w:left="2160" w:hanging="2160"/>
      </w:pPr>
      <w:rPr>
        <w:rFonts w:cs="Times New Roman" w:hint="default"/>
        <w:b w:val="0"/>
      </w:rPr>
    </w:lvl>
  </w:abstractNum>
  <w:abstractNum w:abstractNumId="15" w15:restartNumberingAfterBreak="0">
    <w:nsid w:val="2F8D6580"/>
    <w:multiLevelType w:val="multilevel"/>
    <w:tmpl w:val="91F621CA"/>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1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bullet"/>
      <w:lvlText w:val=""/>
      <w:lvlJc w:val="left"/>
      <w:pPr>
        <w:ind w:left="2160" w:hanging="360"/>
      </w:pPr>
      <w:rPr>
        <w:rFonts w:ascii="Symbol" w:hAnsi="Symbol"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33D57B4"/>
    <w:multiLevelType w:val="hybridMultilevel"/>
    <w:tmpl w:val="CCD4812C"/>
    <w:lvl w:ilvl="0" w:tplc="04D81878">
      <w:numFmt w:val="bullet"/>
      <w:lvlText w:val=""/>
      <w:lvlJc w:val="left"/>
      <w:pPr>
        <w:ind w:left="1322" w:hanging="358"/>
      </w:pPr>
      <w:rPr>
        <w:rFonts w:ascii="Symbol" w:eastAsia="Symbol" w:hAnsi="Symbol" w:cs="Symbol" w:hint="default"/>
        <w:w w:val="99"/>
        <w:sz w:val="18"/>
        <w:szCs w:val="18"/>
        <w:lang w:val="pt-PT" w:eastAsia="en-US" w:bidi="ar-SA"/>
      </w:rPr>
    </w:lvl>
    <w:lvl w:ilvl="1" w:tplc="30464046">
      <w:numFmt w:val="bullet"/>
      <w:lvlText w:val="•"/>
      <w:lvlJc w:val="left"/>
      <w:pPr>
        <w:ind w:left="2246" w:hanging="358"/>
      </w:pPr>
      <w:rPr>
        <w:rFonts w:hint="default"/>
        <w:lang w:val="pt-PT" w:eastAsia="en-US" w:bidi="ar-SA"/>
      </w:rPr>
    </w:lvl>
    <w:lvl w:ilvl="2" w:tplc="301644E8">
      <w:numFmt w:val="bullet"/>
      <w:lvlText w:val="•"/>
      <w:lvlJc w:val="left"/>
      <w:pPr>
        <w:ind w:left="3172" w:hanging="358"/>
      </w:pPr>
      <w:rPr>
        <w:rFonts w:hint="default"/>
        <w:lang w:val="pt-PT" w:eastAsia="en-US" w:bidi="ar-SA"/>
      </w:rPr>
    </w:lvl>
    <w:lvl w:ilvl="3" w:tplc="E7BCDA26">
      <w:numFmt w:val="bullet"/>
      <w:lvlText w:val="•"/>
      <w:lvlJc w:val="left"/>
      <w:pPr>
        <w:ind w:left="4098" w:hanging="358"/>
      </w:pPr>
      <w:rPr>
        <w:rFonts w:hint="default"/>
        <w:lang w:val="pt-PT" w:eastAsia="en-US" w:bidi="ar-SA"/>
      </w:rPr>
    </w:lvl>
    <w:lvl w:ilvl="4" w:tplc="81A89176">
      <w:numFmt w:val="bullet"/>
      <w:lvlText w:val="•"/>
      <w:lvlJc w:val="left"/>
      <w:pPr>
        <w:ind w:left="5024" w:hanging="358"/>
      </w:pPr>
      <w:rPr>
        <w:rFonts w:hint="default"/>
        <w:lang w:val="pt-PT" w:eastAsia="en-US" w:bidi="ar-SA"/>
      </w:rPr>
    </w:lvl>
    <w:lvl w:ilvl="5" w:tplc="0A16616C">
      <w:numFmt w:val="bullet"/>
      <w:lvlText w:val="•"/>
      <w:lvlJc w:val="left"/>
      <w:pPr>
        <w:ind w:left="5950" w:hanging="358"/>
      </w:pPr>
      <w:rPr>
        <w:rFonts w:hint="default"/>
        <w:lang w:val="pt-PT" w:eastAsia="en-US" w:bidi="ar-SA"/>
      </w:rPr>
    </w:lvl>
    <w:lvl w:ilvl="6" w:tplc="FCDE8E00">
      <w:numFmt w:val="bullet"/>
      <w:lvlText w:val="•"/>
      <w:lvlJc w:val="left"/>
      <w:pPr>
        <w:ind w:left="6876" w:hanging="358"/>
      </w:pPr>
      <w:rPr>
        <w:rFonts w:hint="default"/>
        <w:lang w:val="pt-PT" w:eastAsia="en-US" w:bidi="ar-SA"/>
      </w:rPr>
    </w:lvl>
    <w:lvl w:ilvl="7" w:tplc="FB045500">
      <w:numFmt w:val="bullet"/>
      <w:lvlText w:val="•"/>
      <w:lvlJc w:val="left"/>
      <w:pPr>
        <w:ind w:left="7802" w:hanging="358"/>
      </w:pPr>
      <w:rPr>
        <w:rFonts w:hint="default"/>
        <w:lang w:val="pt-PT" w:eastAsia="en-US" w:bidi="ar-SA"/>
      </w:rPr>
    </w:lvl>
    <w:lvl w:ilvl="8" w:tplc="428C5ABE">
      <w:numFmt w:val="bullet"/>
      <w:lvlText w:val="•"/>
      <w:lvlJc w:val="left"/>
      <w:pPr>
        <w:ind w:left="8728" w:hanging="358"/>
      </w:pPr>
      <w:rPr>
        <w:rFonts w:hint="default"/>
        <w:lang w:val="pt-PT" w:eastAsia="en-US" w:bidi="ar-SA"/>
      </w:rPr>
    </w:lvl>
  </w:abstractNum>
  <w:abstractNum w:abstractNumId="17" w15:restartNumberingAfterBreak="0">
    <w:nsid w:val="378A61F1"/>
    <w:multiLevelType w:val="multilevel"/>
    <w:tmpl w:val="4D18F05A"/>
    <w:lvl w:ilvl="0">
      <w:start w:val="10"/>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93C6A3E"/>
    <w:multiLevelType w:val="multilevel"/>
    <w:tmpl w:val="4F98CA48"/>
    <w:lvl w:ilvl="0">
      <w:start w:val="18"/>
      <w:numFmt w:val="decimal"/>
      <w:lvlText w:val="%1"/>
      <w:lvlJc w:val="left"/>
      <w:pPr>
        <w:ind w:left="630" w:hanging="630"/>
      </w:pPr>
      <w:rPr>
        <w:rFonts w:hint="default"/>
      </w:rPr>
    </w:lvl>
    <w:lvl w:ilvl="1">
      <w:start w:val="4"/>
      <w:numFmt w:val="decimal"/>
      <w:lvlText w:val="%1.%2"/>
      <w:lvlJc w:val="left"/>
      <w:pPr>
        <w:ind w:left="630" w:hanging="6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30D0D19"/>
    <w:multiLevelType w:val="multilevel"/>
    <w:tmpl w:val="81A61BB4"/>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1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6."/>
      <w:lvlJc w:val="left"/>
      <w:pPr>
        <w:ind w:left="2160" w:hanging="360"/>
      </w:pPr>
    </w:lvl>
    <w:lvl w:ilvl="6">
      <w:start w:val="1"/>
      <w:numFmt w:val="bullet"/>
      <w:lvlText w:val="o"/>
      <w:lvlJc w:val="left"/>
      <w:pPr>
        <w:ind w:left="2520" w:hanging="360"/>
      </w:pPr>
      <w:rPr>
        <w:rFonts w:ascii="Courier New" w:hAnsi="Courier New" w:cs="Courier New" w:hint="default"/>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6283151"/>
    <w:multiLevelType w:val="multilevel"/>
    <w:tmpl w:val="3724CF4C"/>
    <w:lvl w:ilvl="0">
      <w:start w:val="19"/>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7BC32E9"/>
    <w:multiLevelType w:val="multilevel"/>
    <w:tmpl w:val="0416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8B918E4"/>
    <w:multiLevelType w:val="multilevel"/>
    <w:tmpl w:val="AF4A1DCA"/>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14" w:hanging="504"/>
      </w:pPr>
      <w:rPr>
        <w:b w:val="0"/>
        <w:bCs/>
      </w:rPr>
    </w:lvl>
    <w:lvl w:ilvl="3">
      <w:start w:val="1"/>
      <w:numFmt w:val="decimal"/>
      <w:lvlText w:val="%1.%2.%3.%4."/>
      <w:lvlJc w:val="left"/>
      <w:pPr>
        <w:ind w:left="1728" w:hanging="648"/>
      </w:p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o"/>
      <w:lvlJc w:val="left"/>
      <w:pPr>
        <w:ind w:left="2520" w:hanging="360"/>
      </w:pPr>
      <w:rPr>
        <w:rFonts w:ascii="Courier New" w:hAnsi="Courier New" w:cs="Courier New" w:hint="default"/>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EF66D16"/>
    <w:multiLevelType w:val="multilevel"/>
    <w:tmpl w:val="91F621CA"/>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1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bullet"/>
      <w:lvlText w:val=""/>
      <w:lvlJc w:val="left"/>
      <w:pPr>
        <w:ind w:left="2160" w:hanging="360"/>
      </w:pPr>
      <w:rPr>
        <w:rFonts w:ascii="Symbol" w:hAnsi="Symbol"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22D5A74"/>
    <w:multiLevelType w:val="multilevel"/>
    <w:tmpl w:val="4A7E3990"/>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1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bullet"/>
      <w:lvlText w:val=""/>
      <w:lvlJc w:val="left"/>
      <w:pPr>
        <w:ind w:left="2160" w:hanging="360"/>
      </w:pPr>
      <w:rPr>
        <w:rFonts w:ascii="Symbol" w:hAnsi="Symbol" w:hint="default"/>
      </w:rPr>
    </w:lvl>
    <w:lvl w:ilvl="6">
      <w:start w:val="1"/>
      <w:numFmt w:val="bullet"/>
      <w:lvlText w:val="o"/>
      <w:lvlJc w:val="left"/>
      <w:pPr>
        <w:ind w:left="2520" w:hanging="360"/>
      </w:pPr>
      <w:rPr>
        <w:rFonts w:ascii="Courier New" w:hAnsi="Courier New" w:cs="Courier New" w:hint="default"/>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2694203"/>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3506B12"/>
    <w:multiLevelType w:val="hybridMultilevel"/>
    <w:tmpl w:val="3B020B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5350B63"/>
    <w:multiLevelType w:val="multilevel"/>
    <w:tmpl w:val="57561224"/>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1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bullet"/>
      <w:lvlText w:val=""/>
      <w:lvlJc w:val="left"/>
      <w:pPr>
        <w:ind w:left="2160" w:hanging="360"/>
      </w:pPr>
      <w:rPr>
        <w:rFonts w:ascii="Symbol" w:hAnsi="Symbol" w:hint="default"/>
      </w:rPr>
    </w:lvl>
    <w:lvl w:ilvl="6">
      <w:start w:val="1"/>
      <w:numFmt w:val="bullet"/>
      <w:lvlText w:val="o"/>
      <w:lvlJc w:val="left"/>
      <w:pPr>
        <w:ind w:left="2520" w:hanging="360"/>
      </w:pPr>
      <w:rPr>
        <w:rFonts w:ascii="Courier New" w:hAnsi="Courier New" w:cs="Courier New" w:hint="default"/>
      </w:rPr>
    </w:lvl>
    <w:lvl w:ilvl="7">
      <w:start w:val="1"/>
      <w:numFmt w:val="bullet"/>
      <w:lvlText w:val=""/>
      <w:lvlJc w:val="left"/>
      <w:pPr>
        <w:ind w:left="2880" w:hanging="360"/>
      </w:pPr>
      <w:rPr>
        <w:rFonts w:ascii="Wingdings" w:hAnsi="Wingdings" w:hint="default"/>
      </w:rPr>
    </w:lvl>
    <w:lvl w:ilvl="8">
      <w:start w:val="1"/>
      <w:numFmt w:val="decimal"/>
      <w:lvlText w:val="%1.%2.%3.%4.%5.%6.%7.%8.%9."/>
      <w:lvlJc w:val="left"/>
      <w:pPr>
        <w:ind w:left="4320" w:hanging="1440"/>
      </w:pPr>
    </w:lvl>
  </w:abstractNum>
  <w:abstractNum w:abstractNumId="28" w15:restartNumberingAfterBreak="0">
    <w:nsid w:val="5AE302FD"/>
    <w:multiLevelType w:val="multilevel"/>
    <w:tmpl w:val="C98EC2C2"/>
    <w:lvl w:ilvl="0">
      <w:start w:val="1"/>
      <w:numFmt w:val="decimal"/>
      <w:pStyle w:val="PPM-Nvel1"/>
      <w:lvlText w:val="%1"/>
      <w:lvlJc w:val="left"/>
      <w:pPr>
        <w:ind w:left="502" w:hanging="360"/>
      </w:pPr>
      <w:rPr>
        <w:rFonts w:asciiTheme="minorHAnsi" w:hAnsiTheme="minorHAnsi" w:cs="Times New Roman" w:hint="default"/>
      </w:rPr>
    </w:lvl>
    <w:lvl w:ilvl="1">
      <w:start w:val="1"/>
      <w:numFmt w:val="decimal"/>
      <w:pStyle w:val="PPM-Nvel2"/>
      <w:lvlText w:val="%1.%2"/>
      <w:lvlJc w:val="left"/>
      <w:pPr>
        <w:ind w:left="360" w:hanging="360"/>
      </w:pPr>
      <w:rPr>
        <w:rFonts w:asciiTheme="minorHAnsi" w:hAnsiTheme="minorHAnsi" w:cs="Arial" w:hint="default"/>
        <w:color w:val="000000" w:themeColor="text1"/>
        <w:sz w:val="24"/>
        <w:szCs w:val="24"/>
      </w:rPr>
    </w:lvl>
    <w:lvl w:ilvl="2">
      <w:start w:val="1"/>
      <w:numFmt w:val="decimal"/>
      <w:pStyle w:val="PPM-Nvel3"/>
      <w:lvlText w:val="%1.%2.%3"/>
      <w:lvlJc w:val="left"/>
      <w:pPr>
        <w:ind w:left="720" w:hanging="720"/>
      </w:pPr>
      <w:rPr>
        <w:rFonts w:asciiTheme="minorHAnsi" w:hAnsiTheme="minorHAnsi" w:cs="Times New Roman" w:hint="default"/>
        <w:sz w:val="24"/>
        <w:szCs w:val="24"/>
      </w:rPr>
    </w:lvl>
    <w:lvl w:ilvl="3">
      <w:start w:val="1"/>
      <w:numFmt w:val="decimal"/>
      <w:pStyle w:val="PPM-Nivel4"/>
      <w:lvlText w:val="%1.%2.%3.%4"/>
      <w:lvlJc w:val="left"/>
      <w:pPr>
        <w:ind w:left="720" w:hanging="720"/>
      </w:pPr>
    </w:lvl>
    <w:lvl w:ilvl="4">
      <w:start w:val="1"/>
      <w:numFmt w:val="decimal"/>
      <w:pStyle w:val="PPM-Nvel5"/>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15:restartNumberingAfterBreak="0">
    <w:nsid w:val="5CFB625B"/>
    <w:multiLevelType w:val="multilevel"/>
    <w:tmpl w:val="039AAC80"/>
    <w:lvl w:ilvl="0">
      <w:start w:val="10"/>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E2D2B42"/>
    <w:multiLevelType w:val="multilevel"/>
    <w:tmpl w:val="9C96C374"/>
    <w:lvl w:ilvl="0">
      <w:start w:val="20"/>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E16A6"/>
    <w:multiLevelType w:val="multilevel"/>
    <w:tmpl w:val="331C3D66"/>
    <w:lvl w:ilvl="0">
      <w:start w:val="17"/>
      <w:numFmt w:val="decimal"/>
      <w:lvlText w:val="%1"/>
      <w:lvlJc w:val="left"/>
      <w:pPr>
        <w:ind w:left="630" w:hanging="630"/>
      </w:pPr>
      <w:rPr>
        <w:rFonts w:hint="default"/>
      </w:rPr>
    </w:lvl>
    <w:lvl w:ilvl="1">
      <w:start w:val="4"/>
      <w:numFmt w:val="decimal"/>
      <w:lvlText w:val="%1.%2"/>
      <w:lvlJc w:val="left"/>
      <w:pPr>
        <w:ind w:left="630" w:hanging="6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C293532"/>
    <w:multiLevelType w:val="hybridMultilevel"/>
    <w:tmpl w:val="6B9848DC"/>
    <w:lvl w:ilvl="0" w:tplc="FFFFFFFF">
      <w:start w:val="1"/>
      <w:numFmt w:val="decimal"/>
      <w:lvlText w:val="%1."/>
      <w:lvlJc w:val="right"/>
      <w:pPr>
        <w:tabs>
          <w:tab w:val="num" w:pos="720"/>
        </w:tabs>
        <w:ind w:left="720" w:hanging="493"/>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717A2BFB"/>
    <w:multiLevelType w:val="multilevel"/>
    <w:tmpl w:val="0DDE7916"/>
    <w:lvl w:ilvl="0">
      <w:start w:val="9"/>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7025367"/>
    <w:multiLevelType w:val="multilevel"/>
    <w:tmpl w:val="4A7E3990"/>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1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bullet"/>
      <w:lvlText w:val=""/>
      <w:lvlJc w:val="left"/>
      <w:pPr>
        <w:ind w:left="2160" w:hanging="360"/>
      </w:pPr>
      <w:rPr>
        <w:rFonts w:ascii="Symbol" w:hAnsi="Symbol" w:hint="default"/>
      </w:rPr>
    </w:lvl>
    <w:lvl w:ilvl="6">
      <w:start w:val="1"/>
      <w:numFmt w:val="bullet"/>
      <w:lvlText w:val="o"/>
      <w:lvlJc w:val="left"/>
      <w:pPr>
        <w:ind w:left="2520" w:hanging="360"/>
      </w:pPr>
      <w:rPr>
        <w:rFonts w:ascii="Courier New" w:hAnsi="Courier New" w:cs="Courier New" w:hint="default"/>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C452DA4"/>
    <w:multiLevelType w:val="multilevel"/>
    <w:tmpl w:val="2EF6E1AE"/>
    <w:lvl w:ilvl="0">
      <w:start w:val="18"/>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4"/>
  </w:num>
  <w:num w:numId="2">
    <w:abstractNumId w:val="0"/>
  </w:num>
  <w:num w:numId="3">
    <w:abstractNumId w:val="33"/>
  </w:num>
  <w:num w:numId="4">
    <w:abstractNumId w:val="29"/>
  </w:num>
  <w:num w:numId="5">
    <w:abstractNumId w:val="17"/>
  </w:num>
  <w:num w:numId="6">
    <w:abstractNumId w:val="12"/>
  </w:num>
  <w:num w:numId="7">
    <w:abstractNumId w:val="4"/>
  </w:num>
  <w:num w:numId="8">
    <w:abstractNumId w:val="2"/>
  </w:num>
  <w:num w:numId="9">
    <w:abstractNumId w:val="16"/>
  </w:num>
  <w:num w:numId="10">
    <w:abstractNumId w:val="8"/>
  </w:num>
  <w:num w:numId="11">
    <w:abstractNumId w:val="7"/>
  </w:num>
  <w:num w:numId="12">
    <w:abstractNumId w:val="11"/>
  </w:num>
  <w:num w:numId="13">
    <w:abstractNumId w:val="18"/>
  </w:num>
  <w:num w:numId="14">
    <w:abstractNumId w:val="31"/>
  </w:num>
  <w:num w:numId="15">
    <w:abstractNumId w:val="35"/>
  </w:num>
  <w:num w:numId="16">
    <w:abstractNumId w:val="20"/>
  </w:num>
  <w:num w:numId="17">
    <w:abstractNumId w:val="5"/>
  </w:num>
  <w:num w:numId="18">
    <w:abstractNumId w:val="3"/>
  </w:num>
  <w:num w:numId="19">
    <w:abstractNumId w:val="6"/>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32"/>
  </w:num>
  <w:num w:numId="24">
    <w:abstractNumId w:val="25"/>
  </w:num>
  <w:num w:numId="25">
    <w:abstractNumId w:val="23"/>
  </w:num>
  <w:num w:numId="26">
    <w:abstractNumId w:val="15"/>
  </w:num>
  <w:num w:numId="27">
    <w:abstractNumId w:val="1"/>
  </w:num>
  <w:num w:numId="28">
    <w:abstractNumId w:val="22"/>
  </w:num>
  <w:num w:numId="29">
    <w:abstractNumId w:val="10"/>
  </w:num>
  <w:num w:numId="30">
    <w:abstractNumId w:val="13"/>
  </w:num>
  <w:num w:numId="31">
    <w:abstractNumId w:val="27"/>
  </w:num>
  <w:num w:numId="32">
    <w:abstractNumId w:val="26"/>
  </w:num>
  <w:num w:numId="33">
    <w:abstractNumId w:val="30"/>
  </w:num>
  <w:num w:numId="34">
    <w:abstractNumId w:val="24"/>
  </w:num>
  <w:num w:numId="35">
    <w:abstractNumId w:val="19"/>
  </w:num>
  <w:num w:numId="36">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66B1"/>
    <w:rsid w:val="00002507"/>
    <w:rsid w:val="0000404F"/>
    <w:rsid w:val="0000558F"/>
    <w:rsid w:val="0001098E"/>
    <w:rsid w:val="00013AA6"/>
    <w:rsid w:val="000140F9"/>
    <w:rsid w:val="00014625"/>
    <w:rsid w:val="000240DD"/>
    <w:rsid w:val="00026C1A"/>
    <w:rsid w:val="000311E2"/>
    <w:rsid w:val="000313BB"/>
    <w:rsid w:val="0003227A"/>
    <w:rsid w:val="00034CAE"/>
    <w:rsid w:val="00034EE1"/>
    <w:rsid w:val="0003504F"/>
    <w:rsid w:val="00035770"/>
    <w:rsid w:val="000363D3"/>
    <w:rsid w:val="00036551"/>
    <w:rsid w:val="00036CFB"/>
    <w:rsid w:val="00036F97"/>
    <w:rsid w:val="00037144"/>
    <w:rsid w:val="000400BB"/>
    <w:rsid w:val="00041712"/>
    <w:rsid w:val="00042DDB"/>
    <w:rsid w:val="00042F18"/>
    <w:rsid w:val="000431A3"/>
    <w:rsid w:val="000436A9"/>
    <w:rsid w:val="0004488D"/>
    <w:rsid w:val="00044C4A"/>
    <w:rsid w:val="00044F5B"/>
    <w:rsid w:val="000450E1"/>
    <w:rsid w:val="00046031"/>
    <w:rsid w:val="00050F1E"/>
    <w:rsid w:val="00052755"/>
    <w:rsid w:val="000528BC"/>
    <w:rsid w:val="00052F27"/>
    <w:rsid w:val="000546F2"/>
    <w:rsid w:val="000609E1"/>
    <w:rsid w:val="000620C6"/>
    <w:rsid w:val="00062A93"/>
    <w:rsid w:val="00065189"/>
    <w:rsid w:val="00066D77"/>
    <w:rsid w:val="0006721D"/>
    <w:rsid w:val="000676B0"/>
    <w:rsid w:val="00070938"/>
    <w:rsid w:val="00070F79"/>
    <w:rsid w:val="000730DB"/>
    <w:rsid w:val="0007495B"/>
    <w:rsid w:val="0007578E"/>
    <w:rsid w:val="0007701C"/>
    <w:rsid w:val="000772CC"/>
    <w:rsid w:val="00081BC3"/>
    <w:rsid w:val="00082FFE"/>
    <w:rsid w:val="0008317D"/>
    <w:rsid w:val="000834F8"/>
    <w:rsid w:val="00083C89"/>
    <w:rsid w:val="00085FEC"/>
    <w:rsid w:val="00087B37"/>
    <w:rsid w:val="00090548"/>
    <w:rsid w:val="000909C5"/>
    <w:rsid w:val="00093683"/>
    <w:rsid w:val="0009493B"/>
    <w:rsid w:val="00096131"/>
    <w:rsid w:val="00097594"/>
    <w:rsid w:val="0009781D"/>
    <w:rsid w:val="00097A50"/>
    <w:rsid w:val="000A0414"/>
    <w:rsid w:val="000A288A"/>
    <w:rsid w:val="000A41A5"/>
    <w:rsid w:val="000A4C4C"/>
    <w:rsid w:val="000A6FB4"/>
    <w:rsid w:val="000A7182"/>
    <w:rsid w:val="000B087D"/>
    <w:rsid w:val="000B118B"/>
    <w:rsid w:val="000B29DF"/>
    <w:rsid w:val="000B2A89"/>
    <w:rsid w:val="000B3C15"/>
    <w:rsid w:val="000B5AE4"/>
    <w:rsid w:val="000C0808"/>
    <w:rsid w:val="000C1863"/>
    <w:rsid w:val="000C2E87"/>
    <w:rsid w:val="000C361D"/>
    <w:rsid w:val="000C4232"/>
    <w:rsid w:val="000C4A85"/>
    <w:rsid w:val="000C63A7"/>
    <w:rsid w:val="000C651A"/>
    <w:rsid w:val="000D5943"/>
    <w:rsid w:val="000D7420"/>
    <w:rsid w:val="000E00EA"/>
    <w:rsid w:val="000E2FAB"/>
    <w:rsid w:val="000E3C6D"/>
    <w:rsid w:val="000F2DFE"/>
    <w:rsid w:val="000F3637"/>
    <w:rsid w:val="000F4EA2"/>
    <w:rsid w:val="000F6969"/>
    <w:rsid w:val="001006F3"/>
    <w:rsid w:val="00100E00"/>
    <w:rsid w:val="00101A0E"/>
    <w:rsid w:val="00102767"/>
    <w:rsid w:val="001052D7"/>
    <w:rsid w:val="00112D99"/>
    <w:rsid w:val="00117FF3"/>
    <w:rsid w:val="001201B1"/>
    <w:rsid w:val="00121BF3"/>
    <w:rsid w:val="00122431"/>
    <w:rsid w:val="0012347F"/>
    <w:rsid w:val="00123B63"/>
    <w:rsid w:val="001267CB"/>
    <w:rsid w:val="00127987"/>
    <w:rsid w:val="001308B8"/>
    <w:rsid w:val="001318B2"/>
    <w:rsid w:val="001324C6"/>
    <w:rsid w:val="00132800"/>
    <w:rsid w:val="001358CA"/>
    <w:rsid w:val="00135B73"/>
    <w:rsid w:val="00137C83"/>
    <w:rsid w:val="001415EB"/>
    <w:rsid w:val="0014170E"/>
    <w:rsid w:val="0014286C"/>
    <w:rsid w:val="00143EF3"/>
    <w:rsid w:val="0014641F"/>
    <w:rsid w:val="0015291F"/>
    <w:rsid w:val="00153008"/>
    <w:rsid w:val="00154BCB"/>
    <w:rsid w:val="00154EA0"/>
    <w:rsid w:val="001550EE"/>
    <w:rsid w:val="001562BD"/>
    <w:rsid w:val="0015758E"/>
    <w:rsid w:val="00161A89"/>
    <w:rsid w:val="00163599"/>
    <w:rsid w:val="00163766"/>
    <w:rsid w:val="00164BFD"/>
    <w:rsid w:val="00171B39"/>
    <w:rsid w:val="0017415A"/>
    <w:rsid w:val="00175840"/>
    <w:rsid w:val="00180D5F"/>
    <w:rsid w:val="00182391"/>
    <w:rsid w:val="00182DE6"/>
    <w:rsid w:val="00187692"/>
    <w:rsid w:val="0018777C"/>
    <w:rsid w:val="0019157C"/>
    <w:rsid w:val="001916F5"/>
    <w:rsid w:val="0019452B"/>
    <w:rsid w:val="001945BE"/>
    <w:rsid w:val="00195269"/>
    <w:rsid w:val="00197580"/>
    <w:rsid w:val="001A0190"/>
    <w:rsid w:val="001A0E30"/>
    <w:rsid w:val="001A21A3"/>
    <w:rsid w:val="001A43B0"/>
    <w:rsid w:val="001A4D69"/>
    <w:rsid w:val="001A4E69"/>
    <w:rsid w:val="001A75E0"/>
    <w:rsid w:val="001B11E3"/>
    <w:rsid w:val="001B2E6F"/>
    <w:rsid w:val="001B397E"/>
    <w:rsid w:val="001B449D"/>
    <w:rsid w:val="001B5E32"/>
    <w:rsid w:val="001C1158"/>
    <w:rsid w:val="001C2631"/>
    <w:rsid w:val="001D091F"/>
    <w:rsid w:val="001D49AC"/>
    <w:rsid w:val="001D5783"/>
    <w:rsid w:val="001E0C5E"/>
    <w:rsid w:val="001E0EC0"/>
    <w:rsid w:val="001E1C53"/>
    <w:rsid w:val="001E23B6"/>
    <w:rsid w:val="001E34B9"/>
    <w:rsid w:val="001E6F14"/>
    <w:rsid w:val="001F020A"/>
    <w:rsid w:val="001F26DE"/>
    <w:rsid w:val="001F31E5"/>
    <w:rsid w:val="001F6AF7"/>
    <w:rsid w:val="00201E3D"/>
    <w:rsid w:val="00204FBF"/>
    <w:rsid w:val="00210BCA"/>
    <w:rsid w:val="002114CC"/>
    <w:rsid w:val="00212088"/>
    <w:rsid w:val="00212614"/>
    <w:rsid w:val="00213E29"/>
    <w:rsid w:val="00214643"/>
    <w:rsid w:val="00214CEE"/>
    <w:rsid w:val="00216A47"/>
    <w:rsid w:val="00217CFC"/>
    <w:rsid w:val="002241CA"/>
    <w:rsid w:val="00226B34"/>
    <w:rsid w:val="002327E5"/>
    <w:rsid w:val="00232B38"/>
    <w:rsid w:val="00232FF0"/>
    <w:rsid w:val="00233D27"/>
    <w:rsid w:val="002359FB"/>
    <w:rsid w:val="00241241"/>
    <w:rsid w:val="00241986"/>
    <w:rsid w:val="00244A25"/>
    <w:rsid w:val="00244B1D"/>
    <w:rsid w:val="00245F00"/>
    <w:rsid w:val="002523ED"/>
    <w:rsid w:val="00254CF6"/>
    <w:rsid w:val="0025634C"/>
    <w:rsid w:val="00257B30"/>
    <w:rsid w:val="002602F4"/>
    <w:rsid w:val="00260C41"/>
    <w:rsid w:val="00261392"/>
    <w:rsid w:val="00262039"/>
    <w:rsid w:val="00262231"/>
    <w:rsid w:val="00262735"/>
    <w:rsid w:val="0026400B"/>
    <w:rsid w:val="00266771"/>
    <w:rsid w:val="00266C15"/>
    <w:rsid w:val="002714B8"/>
    <w:rsid w:val="00271700"/>
    <w:rsid w:val="0027196E"/>
    <w:rsid w:val="00271AA4"/>
    <w:rsid w:val="00273787"/>
    <w:rsid w:val="0027585D"/>
    <w:rsid w:val="00276127"/>
    <w:rsid w:val="00276F5B"/>
    <w:rsid w:val="00280C92"/>
    <w:rsid w:val="00281258"/>
    <w:rsid w:val="00283094"/>
    <w:rsid w:val="0028488E"/>
    <w:rsid w:val="00284F8C"/>
    <w:rsid w:val="00284F8F"/>
    <w:rsid w:val="002872BD"/>
    <w:rsid w:val="00287421"/>
    <w:rsid w:val="002902F9"/>
    <w:rsid w:val="00291C87"/>
    <w:rsid w:val="00295936"/>
    <w:rsid w:val="002A210E"/>
    <w:rsid w:val="002A3E1E"/>
    <w:rsid w:val="002A40CD"/>
    <w:rsid w:val="002A46C8"/>
    <w:rsid w:val="002A5754"/>
    <w:rsid w:val="002A631D"/>
    <w:rsid w:val="002A6C76"/>
    <w:rsid w:val="002B291A"/>
    <w:rsid w:val="002B2B6C"/>
    <w:rsid w:val="002B4283"/>
    <w:rsid w:val="002B7A25"/>
    <w:rsid w:val="002C10AD"/>
    <w:rsid w:val="002C212E"/>
    <w:rsid w:val="002C283E"/>
    <w:rsid w:val="002C33CA"/>
    <w:rsid w:val="002C6A15"/>
    <w:rsid w:val="002D272B"/>
    <w:rsid w:val="002D393D"/>
    <w:rsid w:val="002D5D56"/>
    <w:rsid w:val="002D6346"/>
    <w:rsid w:val="002D73F3"/>
    <w:rsid w:val="002D78CC"/>
    <w:rsid w:val="002E05BA"/>
    <w:rsid w:val="002E2105"/>
    <w:rsid w:val="002E53C7"/>
    <w:rsid w:val="002E662C"/>
    <w:rsid w:val="002F2030"/>
    <w:rsid w:val="002F3CD5"/>
    <w:rsid w:val="002F7975"/>
    <w:rsid w:val="00306C24"/>
    <w:rsid w:val="00306F15"/>
    <w:rsid w:val="00307287"/>
    <w:rsid w:val="003117D5"/>
    <w:rsid w:val="0031246A"/>
    <w:rsid w:val="003132E5"/>
    <w:rsid w:val="00313890"/>
    <w:rsid w:val="0031536C"/>
    <w:rsid w:val="00315BBC"/>
    <w:rsid w:val="00320FB3"/>
    <w:rsid w:val="00321308"/>
    <w:rsid w:val="00321528"/>
    <w:rsid w:val="00321CD0"/>
    <w:rsid w:val="00323420"/>
    <w:rsid w:val="00326599"/>
    <w:rsid w:val="003275C8"/>
    <w:rsid w:val="003307EA"/>
    <w:rsid w:val="00331658"/>
    <w:rsid w:val="0033204F"/>
    <w:rsid w:val="00332818"/>
    <w:rsid w:val="00333E26"/>
    <w:rsid w:val="00334946"/>
    <w:rsid w:val="00334B27"/>
    <w:rsid w:val="003416BE"/>
    <w:rsid w:val="00341F09"/>
    <w:rsid w:val="00342322"/>
    <w:rsid w:val="00344DF5"/>
    <w:rsid w:val="00346563"/>
    <w:rsid w:val="00347771"/>
    <w:rsid w:val="00350459"/>
    <w:rsid w:val="003517C6"/>
    <w:rsid w:val="00353ECC"/>
    <w:rsid w:val="00357114"/>
    <w:rsid w:val="00357470"/>
    <w:rsid w:val="003644BF"/>
    <w:rsid w:val="00364AC4"/>
    <w:rsid w:val="0036648C"/>
    <w:rsid w:val="003669D8"/>
    <w:rsid w:val="0036762F"/>
    <w:rsid w:val="003716E3"/>
    <w:rsid w:val="00372D1F"/>
    <w:rsid w:val="003730B2"/>
    <w:rsid w:val="0037331F"/>
    <w:rsid w:val="0037365C"/>
    <w:rsid w:val="003747C4"/>
    <w:rsid w:val="00375606"/>
    <w:rsid w:val="00375930"/>
    <w:rsid w:val="00376D8D"/>
    <w:rsid w:val="0038006F"/>
    <w:rsid w:val="003806AB"/>
    <w:rsid w:val="0038079E"/>
    <w:rsid w:val="00380AE5"/>
    <w:rsid w:val="003819AA"/>
    <w:rsid w:val="00381E03"/>
    <w:rsid w:val="00381FD5"/>
    <w:rsid w:val="003829E8"/>
    <w:rsid w:val="00382D17"/>
    <w:rsid w:val="00383559"/>
    <w:rsid w:val="003849D8"/>
    <w:rsid w:val="00385FE5"/>
    <w:rsid w:val="003868C3"/>
    <w:rsid w:val="00386A77"/>
    <w:rsid w:val="00387B00"/>
    <w:rsid w:val="00391B75"/>
    <w:rsid w:val="003923DC"/>
    <w:rsid w:val="003955F8"/>
    <w:rsid w:val="00396762"/>
    <w:rsid w:val="003A0307"/>
    <w:rsid w:val="003A0879"/>
    <w:rsid w:val="003A19B3"/>
    <w:rsid w:val="003A228F"/>
    <w:rsid w:val="003A422E"/>
    <w:rsid w:val="003A4FD7"/>
    <w:rsid w:val="003A54AD"/>
    <w:rsid w:val="003A6E80"/>
    <w:rsid w:val="003B0EA7"/>
    <w:rsid w:val="003B4633"/>
    <w:rsid w:val="003B7473"/>
    <w:rsid w:val="003C150A"/>
    <w:rsid w:val="003C1E4F"/>
    <w:rsid w:val="003C22B7"/>
    <w:rsid w:val="003C23C6"/>
    <w:rsid w:val="003C3097"/>
    <w:rsid w:val="003C33F9"/>
    <w:rsid w:val="003C3749"/>
    <w:rsid w:val="003C4549"/>
    <w:rsid w:val="003C4FAB"/>
    <w:rsid w:val="003C7342"/>
    <w:rsid w:val="003D00B3"/>
    <w:rsid w:val="003D2598"/>
    <w:rsid w:val="003E206A"/>
    <w:rsid w:val="003E2377"/>
    <w:rsid w:val="003E42F5"/>
    <w:rsid w:val="003E503D"/>
    <w:rsid w:val="003E516D"/>
    <w:rsid w:val="003E598F"/>
    <w:rsid w:val="003F0384"/>
    <w:rsid w:val="003F0FC7"/>
    <w:rsid w:val="003F1D98"/>
    <w:rsid w:val="003F20C2"/>
    <w:rsid w:val="003F616F"/>
    <w:rsid w:val="003F7201"/>
    <w:rsid w:val="00400F71"/>
    <w:rsid w:val="00403BE0"/>
    <w:rsid w:val="004043A4"/>
    <w:rsid w:val="00406BA7"/>
    <w:rsid w:val="00406F38"/>
    <w:rsid w:val="00406F88"/>
    <w:rsid w:val="004078F8"/>
    <w:rsid w:val="00412980"/>
    <w:rsid w:val="0041318A"/>
    <w:rsid w:val="004133FE"/>
    <w:rsid w:val="00420AE2"/>
    <w:rsid w:val="004226C6"/>
    <w:rsid w:val="00423491"/>
    <w:rsid w:val="00423DDE"/>
    <w:rsid w:val="004249FD"/>
    <w:rsid w:val="00431AB0"/>
    <w:rsid w:val="00432FBC"/>
    <w:rsid w:val="00434A9A"/>
    <w:rsid w:val="00434B62"/>
    <w:rsid w:val="004377F7"/>
    <w:rsid w:val="00440C33"/>
    <w:rsid w:val="004413B4"/>
    <w:rsid w:val="0044185D"/>
    <w:rsid w:val="004430D2"/>
    <w:rsid w:val="00444E13"/>
    <w:rsid w:val="00446025"/>
    <w:rsid w:val="00451480"/>
    <w:rsid w:val="00452753"/>
    <w:rsid w:val="00452EB2"/>
    <w:rsid w:val="0045504C"/>
    <w:rsid w:val="004555EB"/>
    <w:rsid w:val="00460BD2"/>
    <w:rsid w:val="00462EA9"/>
    <w:rsid w:val="00464049"/>
    <w:rsid w:val="004643AD"/>
    <w:rsid w:val="00464531"/>
    <w:rsid w:val="004656F1"/>
    <w:rsid w:val="00465C55"/>
    <w:rsid w:val="00467C79"/>
    <w:rsid w:val="004708B3"/>
    <w:rsid w:val="0047138E"/>
    <w:rsid w:val="004718B1"/>
    <w:rsid w:val="00472D0F"/>
    <w:rsid w:val="00472D36"/>
    <w:rsid w:val="004749A5"/>
    <w:rsid w:val="00477237"/>
    <w:rsid w:val="00477BBC"/>
    <w:rsid w:val="00480B73"/>
    <w:rsid w:val="0048131A"/>
    <w:rsid w:val="00481EC8"/>
    <w:rsid w:val="004849AF"/>
    <w:rsid w:val="0048524D"/>
    <w:rsid w:val="0049048A"/>
    <w:rsid w:val="0049091F"/>
    <w:rsid w:val="00490D15"/>
    <w:rsid w:val="00491305"/>
    <w:rsid w:val="004923CB"/>
    <w:rsid w:val="004935BC"/>
    <w:rsid w:val="00495285"/>
    <w:rsid w:val="004956D0"/>
    <w:rsid w:val="0049629D"/>
    <w:rsid w:val="00496B28"/>
    <w:rsid w:val="00497882"/>
    <w:rsid w:val="004A0688"/>
    <w:rsid w:val="004A2F5E"/>
    <w:rsid w:val="004A6EF5"/>
    <w:rsid w:val="004B01E0"/>
    <w:rsid w:val="004B01F5"/>
    <w:rsid w:val="004B1919"/>
    <w:rsid w:val="004B4298"/>
    <w:rsid w:val="004B59C0"/>
    <w:rsid w:val="004B5F55"/>
    <w:rsid w:val="004B62A5"/>
    <w:rsid w:val="004B6A51"/>
    <w:rsid w:val="004C08ED"/>
    <w:rsid w:val="004C2F24"/>
    <w:rsid w:val="004C410C"/>
    <w:rsid w:val="004C4F9C"/>
    <w:rsid w:val="004C76A8"/>
    <w:rsid w:val="004D1F65"/>
    <w:rsid w:val="004D385D"/>
    <w:rsid w:val="004D5671"/>
    <w:rsid w:val="004E16F2"/>
    <w:rsid w:val="004E40EA"/>
    <w:rsid w:val="004E47F6"/>
    <w:rsid w:val="004E4BD4"/>
    <w:rsid w:val="004E5526"/>
    <w:rsid w:val="004E5A3D"/>
    <w:rsid w:val="004F4C10"/>
    <w:rsid w:val="004F7356"/>
    <w:rsid w:val="0050377D"/>
    <w:rsid w:val="0050531C"/>
    <w:rsid w:val="00507A5F"/>
    <w:rsid w:val="00513FDB"/>
    <w:rsid w:val="00515354"/>
    <w:rsid w:val="00517928"/>
    <w:rsid w:val="005228CD"/>
    <w:rsid w:val="00522B72"/>
    <w:rsid w:val="005235B8"/>
    <w:rsid w:val="0053002F"/>
    <w:rsid w:val="00531E53"/>
    <w:rsid w:val="0053251A"/>
    <w:rsid w:val="0053475E"/>
    <w:rsid w:val="00536870"/>
    <w:rsid w:val="005368BF"/>
    <w:rsid w:val="00537A58"/>
    <w:rsid w:val="00541B09"/>
    <w:rsid w:val="0054310F"/>
    <w:rsid w:val="00546A2B"/>
    <w:rsid w:val="0055007B"/>
    <w:rsid w:val="0055174A"/>
    <w:rsid w:val="00552933"/>
    <w:rsid w:val="0055418F"/>
    <w:rsid w:val="00554A55"/>
    <w:rsid w:val="0055531F"/>
    <w:rsid w:val="00557C41"/>
    <w:rsid w:val="00557D57"/>
    <w:rsid w:val="005609E0"/>
    <w:rsid w:val="00566C67"/>
    <w:rsid w:val="00570BB6"/>
    <w:rsid w:val="005732E1"/>
    <w:rsid w:val="005733BF"/>
    <w:rsid w:val="0057441F"/>
    <w:rsid w:val="005761AF"/>
    <w:rsid w:val="00577322"/>
    <w:rsid w:val="00577CB1"/>
    <w:rsid w:val="005803DA"/>
    <w:rsid w:val="00580F50"/>
    <w:rsid w:val="005813AF"/>
    <w:rsid w:val="00581B74"/>
    <w:rsid w:val="00583C04"/>
    <w:rsid w:val="00584F08"/>
    <w:rsid w:val="00587B5C"/>
    <w:rsid w:val="00590707"/>
    <w:rsid w:val="00593401"/>
    <w:rsid w:val="00595F0C"/>
    <w:rsid w:val="00596479"/>
    <w:rsid w:val="00596C30"/>
    <w:rsid w:val="005A0359"/>
    <w:rsid w:val="005A233C"/>
    <w:rsid w:val="005A2397"/>
    <w:rsid w:val="005A52CB"/>
    <w:rsid w:val="005A542C"/>
    <w:rsid w:val="005A606E"/>
    <w:rsid w:val="005A62AC"/>
    <w:rsid w:val="005A6D41"/>
    <w:rsid w:val="005B12A8"/>
    <w:rsid w:val="005B4906"/>
    <w:rsid w:val="005B49DD"/>
    <w:rsid w:val="005B5711"/>
    <w:rsid w:val="005B6D42"/>
    <w:rsid w:val="005B7344"/>
    <w:rsid w:val="005B78AE"/>
    <w:rsid w:val="005C2B47"/>
    <w:rsid w:val="005C35F5"/>
    <w:rsid w:val="005C43FE"/>
    <w:rsid w:val="005C6FD2"/>
    <w:rsid w:val="005D2C86"/>
    <w:rsid w:val="005D746B"/>
    <w:rsid w:val="005E4221"/>
    <w:rsid w:val="005E4404"/>
    <w:rsid w:val="005E5ACA"/>
    <w:rsid w:val="005E6373"/>
    <w:rsid w:val="005E662B"/>
    <w:rsid w:val="005E760B"/>
    <w:rsid w:val="005F06CA"/>
    <w:rsid w:val="005F1AFD"/>
    <w:rsid w:val="005F4381"/>
    <w:rsid w:val="005F4E19"/>
    <w:rsid w:val="005F66BE"/>
    <w:rsid w:val="005F676C"/>
    <w:rsid w:val="005F733C"/>
    <w:rsid w:val="00600B07"/>
    <w:rsid w:val="00601323"/>
    <w:rsid w:val="006041F9"/>
    <w:rsid w:val="006060AF"/>
    <w:rsid w:val="0061219F"/>
    <w:rsid w:val="00612D5A"/>
    <w:rsid w:val="00614C88"/>
    <w:rsid w:val="0061567F"/>
    <w:rsid w:val="0062024A"/>
    <w:rsid w:val="00621927"/>
    <w:rsid w:val="00623DFC"/>
    <w:rsid w:val="006246C3"/>
    <w:rsid w:val="00624C5F"/>
    <w:rsid w:val="006303B3"/>
    <w:rsid w:val="0063068D"/>
    <w:rsid w:val="006308BD"/>
    <w:rsid w:val="00630A95"/>
    <w:rsid w:val="0063174D"/>
    <w:rsid w:val="00641F66"/>
    <w:rsid w:val="00642075"/>
    <w:rsid w:val="00642AF0"/>
    <w:rsid w:val="0064361F"/>
    <w:rsid w:val="00643DC6"/>
    <w:rsid w:val="0064459D"/>
    <w:rsid w:val="006459DB"/>
    <w:rsid w:val="00645D3B"/>
    <w:rsid w:val="00656DD0"/>
    <w:rsid w:val="00660354"/>
    <w:rsid w:val="00664258"/>
    <w:rsid w:val="006644B2"/>
    <w:rsid w:val="00671C57"/>
    <w:rsid w:val="006724E7"/>
    <w:rsid w:val="006766B1"/>
    <w:rsid w:val="006807A0"/>
    <w:rsid w:val="006815F5"/>
    <w:rsid w:val="00681E6D"/>
    <w:rsid w:val="00682186"/>
    <w:rsid w:val="00684203"/>
    <w:rsid w:val="00686899"/>
    <w:rsid w:val="00686FA7"/>
    <w:rsid w:val="0069040B"/>
    <w:rsid w:val="00690C0F"/>
    <w:rsid w:val="00691513"/>
    <w:rsid w:val="006916E0"/>
    <w:rsid w:val="0069258C"/>
    <w:rsid w:val="00694973"/>
    <w:rsid w:val="00696541"/>
    <w:rsid w:val="006967E5"/>
    <w:rsid w:val="00696CB4"/>
    <w:rsid w:val="006A0BD9"/>
    <w:rsid w:val="006A10DB"/>
    <w:rsid w:val="006A46EE"/>
    <w:rsid w:val="006A7754"/>
    <w:rsid w:val="006A7F9F"/>
    <w:rsid w:val="006B091E"/>
    <w:rsid w:val="006B0C9A"/>
    <w:rsid w:val="006B2087"/>
    <w:rsid w:val="006B4369"/>
    <w:rsid w:val="006B4E80"/>
    <w:rsid w:val="006B5650"/>
    <w:rsid w:val="006C1EEC"/>
    <w:rsid w:val="006C5378"/>
    <w:rsid w:val="006D1D69"/>
    <w:rsid w:val="006D1FAC"/>
    <w:rsid w:val="006D3D27"/>
    <w:rsid w:val="006D53E1"/>
    <w:rsid w:val="006D66C0"/>
    <w:rsid w:val="006D7308"/>
    <w:rsid w:val="006D73B9"/>
    <w:rsid w:val="006E0E8B"/>
    <w:rsid w:val="006E3692"/>
    <w:rsid w:val="006E453B"/>
    <w:rsid w:val="006E46FA"/>
    <w:rsid w:val="006E70B1"/>
    <w:rsid w:val="006E7A7F"/>
    <w:rsid w:val="006F36A7"/>
    <w:rsid w:val="006F43BE"/>
    <w:rsid w:val="006F4758"/>
    <w:rsid w:val="006F496A"/>
    <w:rsid w:val="006F4F4C"/>
    <w:rsid w:val="006F7F1A"/>
    <w:rsid w:val="007039A6"/>
    <w:rsid w:val="007039FC"/>
    <w:rsid w:val="00704C73"/>
    <w:rsid w:val="00707094"/>
    <w:rsid w:val="007072FD"/>
    <w:rsid w:val="007102CE"/>
    <w:rsid w:val="00710828"/>
    <w:rsid w:val="00711745"/>
    <w:rsid w:val="00711A8B"/>
    <w:rsid w:val="00712A30"/>
    <w:rsid w:val="00713CF2"/>
    <w:rsid w:val="007147A6"/>
    <w:rsid w:val="00714ABF"/>
    <w:rsid w:val="00715540"/>
    <w:rsid w:val="007157D4"/>
    <w:rsid w:val="00716510"/>
    <w:rsid w:val="0071709D"/>
    <w:rsid w:val="00717BE2"/>
    <w:rsid w:val="0072088A"/>
    <w:rsid w:val="007209FB"/>
    <w:rsid w:val="007237F8"/>
    <w:rsid w:val="00724130"/>
    <w:rsid w:val="007244A9"/>
    <w:rsid w:val="00730D75"/>
    <w:rsid w:val="007312FD"/>
    <w:rsid w:val="00733212"/>
    <w:rsid w:val="0073342A"/>
    <w:rsid w:val="007344DA"/>
    <w:rsid w:val="0073633A"/>
    <w:rsid w:val="00736886"/>
    <w:rsid w:val="0074051E"/>
    <w:rsid w:val="0074213E"/>
    <w:rsid w:val="00742B9D"/>
    <w:rsid w:val="00742C2F"/>
    <w:rsid w:val="007446CE"/>
    <w:rsid w:val="00750267"/>
    <w:rsid w:val="007510C1"/>
    <w:rsid w:val="0075389D"/>
    <w:rsid w:val="007555D4"/>
    <w:rsid w:val="00756706"/>
    <w:rsid w:val="0076191F"/>
    <w:rsid w:val="00761ACD"/>
    <w:rsid w:val="00761D01"/>
    <w:rsid w:val="00761F3B"/>
    <w:rsid w:val="00765112"/>
    <w:rsid w:val="00765AC2"/>
    <w:rsid w:val="00765C0B"/>
    <w:rsid w:val="007668F6"/>
    <w:rsid w:val="00766ACA"/>
    <w:rsid w:val="00771D84"/>
    <w:rsid w:val="00774493"/>
    <w:rsid w:val="00775A56"/>
    <w:rsid w:val="007760D1"/>
    <w:rsid w:val="0077662D"/>
    <w:rsid w:val="007766FD"/>
    <w:rsid w:val="007777A4"/>
    <w:rsid w:val="007800C6"/>
    <w:rsid w:val="00781A09"/>
    <w:rsid w:val="00781D3D"/>
    <w:rsid w:val="0078241B"/>
    <w:rsid w:val="00783228"/>
    <w:rsid w:val="00784B1D"/>
    <w:rsid w:val="00785229"/>
    <w:rsid w:val="00787BD4"/>
    <w:rsid w:val="00791911"/>
    <w:rsid w:val="00793B66"/>
    <w:rsid w:val="007945F3"/>
    <w:rsid w:val="00794931"/>
    <w:rsid w:val="0079545B"/>
    <w:rsid w:val="00795C16"/>
    <w:rsid w:val="00796052"/>
    <w:rsid w:val="007976D9"/>
    <w:rsid w:val="007A23AA"/>
    <w:rsid w:val="007A2497"/>
    <w:rsid w:val="007A31BF"/>
    <w:rsid w:val="007A5C22"/>
    <w:rsid w:val="007A7B11"/>
    <w:rsid w:val="007B3152"/>
    <w:rsid w:val="007B5101"/>
    <w:rsid w:val="007B5449"/>
    <w:rsid w:val="007B74C0"/>
    <w:rsid w:val="007C1BEB"/>
    <w:rsid w:val="007C1CC8"/>
    <w:rsid w:val="007C2C45"/>
    <w:rsid w:val="007C58F5"/>
    <w:rsid w:val="007D3A62"/>
    <w:rsid w:val="007D3F3F"/>
    <w:rsid w:val="007D44C4"/>
    <w:rsid w:val="007E3E3C"/>
    <w:rsid w:val="007E4AF6"/>
    <w:rsid w:val="007E7CB6"/>
    <w:rsid w:val="007F169A"/>
    <w:rsid w:val="007F20CE"/>
    <w:rsid w:val="007F294C"/>
    <w:rsid w:val="007F4CB1"/>
    <w:rsid w:val="008017C8"/>
    <w:rsid w:val="00803BF7"/>
    <w:rsid w:val="00803E2F"/>
    <w:rsid w:val="00804AFD"/>
    <w:rsid w:val="00804B5E"/>
    <w:rsid w:val="008060E3"/>
    <w:rsid w:val="0081039A"/>
    <w:rsid w:val="00810B8E"/>
    <w:rsid w:val="00815287"/>
    <w:rsid w:val="00816F69"/>
    <w:rsid w:val="008203E5"/>
    <w:rsid w:val="00823428"/>
    <w:rsid w:val="0082377A"/>
    <w:rsid w:val="00826008"/>
    <w:rsid w:val="008270FB"/>
    <w:rsid w:val="00827D35"/>
    <w:rsid w:val="0083002A"/>
    <w:rsid w:val="00831B78"/>
    <w:rsid w:val="008343B6"/>
    <w:rsid w:val="00834B38"/>
    <w:rsid w:val="0084016B"/>
    <w:rsid w:val="0084137A"/>
    <w:rsid w:val="008437A9"/>
    <w:rsid w:val="0084733D"/>
    <w:rsid w:val="008506B5"/>
    <w:rsid w:val="0085282B"/>
    <w:rsid w:val="0085365A"/>
    <w:rsid w:val="0085527B"/>
    <w:rsid w:val="008611CE"/>
    <w:rsid w:val="0086147B"/>
    <w:rsid w:val="00861523"/>
    <w:rsid w:val="00861E61"/>
    <w:rsid w:val="008635B7"/>
    <w:rsid w:val="008637AF"/>
    <w:rsid w:val="008645D5"/>
    <w:rsid w:val="008650C4"/>
    <w:rsid w:val="0086541B"/>
    <w:rsid w:val="00865871"/>
    <w:rsid w:val="008668A6"/>
    <w:rsid w:val="0086734C"/>
    <w:rsid w:val="008676CB"/>
    <w:rsid w:val="00867CCE"/>
    <w:rsid w:val="008707E6"/>
    <w:rsid w:val="00870859"/>
    <w:rsid w:val="00870D59"/>
    <w:rsid w:val="0087119F"/>
    <w:rsid w:val="008714B5"/>
    <w:rsid w:val="00873775"/>
    <w:rsid w:val="008740A5"/>
    <w:rsid w:val="00874C9E"/>
    <w:rsid w:val="008755D4"/>
    <w:rsid w:val="008759F2"/>
    <w:rsid w:val="008770EC"/>
    <w:rsid w:val="00877139"/>
    <w:rsid w:val="00877551"/>
    <w:rsid w:val="00877CB8"/>
    <w:rsid w:val="00880705"/>
    <w:rsid w:val="008816F2"/>
    <w:rsid w:val="008821EA"/>
    <w:rsid w:val="008824DD"/>
    <w:rsid w:val="00893358"/>
    <w:rsid w:val="008942F3"/>
    <w:rsid w:val="00895368"/>
    <w:rsid w:val="008953AA"/>
    <w:rsid w:val="00895DA6"/>
    <w:rsid w:val="00896E00"/>
    <w:rsid w:val="008A2909"/>
    <w:rsid w:val="008A3B8D"/>
    <w:rsid w:val="008A41B4"/>
    <w:rsid w:val="008A4433"/>
    <w:rsid w:val="008A554C"/>
    <w:rsid w:val="008A598C"/>
    <w:rsid w:val="008A60EE"/>
    <w:rsid w:val="008A7AE0"/>
    <w:rsid w:val="008B10FB"/>
    <w:rsid w:val="008B1A15"/>
    <w:rsid w:val="008B1CF9"/>
    <w:rsid w:val="008B3B06"/>
    <w:rsid w:val="008B40B1"/>
    <w:rsid w:val="008B543F"/>
    <w:rsid w:val="008B55D2"/>
    <w:rsid w:val="008B5E1B"/>
    <w:rsid w:val="008B7577"/>
    <w:rsid w:val="008C5AB8"/>
    <w:rsid w:val="008C75F5"/>
    <w:rsid w:val="008C7B82"/>
    <w:rsid w:val="008C7C67"/>
    <w:rsid w:val="008D3D6D"/>
    <w:rsid w:val="008D518D"/>
    <w:rsid w:val="008D6CAF"/>
    <w:rsid w:val="008E04D2"/>
    <w:rsid w:val="008E27E3"/>
    <w:rsid w:val="008E2FF5"/>
    <w:rsid w:val="008E45CE"/>
    <w:rsid w:val="008E45F0"/>
    <w:rsid w:val="008E4798"/>
    <w:rsid w:val="008E6893"/>
    <w:rsid w:val="008F0D88"/>
    <w:rsid w:val="008F2155"/>
    <w:rsid w:val="008F2B91"/>
    <w:rsid w:val="008F3F55"/>
    <w:rsid w:val="008F43BD"/>
    <w:rsid w:val="008F50D2"/>
    <w:rsid w:val="009016B4"/>
    <w:rsid w:val="00901927"/>
    <w:rsid w:val="009036C1"/>
    <w:rsid w:val="0090797F"/>
    <w:rsid w:val="00912440"/>
    <w:rsid w:val="0091326D"/>
    <w:rsid w:val="00913EDD"/>
    <w:rsid w:val="009171CE"/>
    <w:rsid w:val="00920CA3"/>
    <w:rsid w:val="00922944"/>
    <w:rsid w:val="00923B61"/>
    <w:rsid w:val="009407A6"/>
    <w:rsid w:val="009421E6"/>
    <w:rsid w:val="009439FC"/>
    <w:rsid w:val="009440B1"/>
    <w:rsid w:val="0094475E"/>
    <w:rsid w:val="00944947"/>
    <w:rsid w:val="00944F91"/>
    <w:rsid w:val="00945342"/>
    <w:rsid w:val="00947CDE"/>
    <w:rsid w:val="00952765"/>
    <w:rsid w:val="00953D33"/>
    <w:rsid w:val="00956573"/>
    <w:rsid w:val="00956B5A"/>
    <w:rsid w:val="009645BF"/>
    <w:rsid w:val="00965409"/>
    <w:rsid w:val="00967905"/>
    <w:rsid w:val="00967D2F"/>
    <w:rsid w:val="00971DB9"/>
    <w:rsid w:val="00971FE7"/>
    <w:rsid w:val="0097236B"/>
    <w:rsid w:val="00972E6F"/>
    <w:rsid w:val="0097453F"/>
    <w:rsid w:val="00976F2F"/>
    <w:rsid w:val="00980116"/>
    <w:rsid w:val="009839AD"/>
    <w:rsid w:val="00984E48"/>
    <w:rsid w:val="0098510A"/>
    <w:rsid w:val="009862A6"/>
    <w:rsid w:val="0098726C"/>
    <w:rsid w:val="00990F92"/>
    <w:rsid w:val="0099415D"/>
    <w:rsid w:val="00995C06"/>
    <w:rsid w:val="009A12BA"/>
    <w:rsid w:val="009A60DC"/>
    <w:rsid w:val="009B0299"/>
    <w:rsid w:val="009B1CE6"/>
    <w:rsid w:val="009B57C7"/>
    <w:rsid w:val="009B7222"/>
    <w:rsid w:val="009B72DE"/>
    <w:rsid w:val="009B75CC"/>
    <w:rsid w:val="009C1485"/>
    <w:rsid w:val="009C6505"/>
    <w:rsid w:val="009C7543"/>
    <w:rsid w:val="009C7B0E"/>
    <w:rsid w:val="009C7C2F"/>
    <w:rsid w:val="009D2B49"/>
    <w:rsid w:val="009D5C45"/>
    <w:rsid w:val="009D5F80"/>
    <w:rsid w:val="009D6764"/>
    <w:rsid w:val="009E1607"/>
    <w:rsid w:val="009E1C78"/>
    <w:rsid w:val="009E2FEF"/>
    <w:rsid w:val="009E60C5"/>
    <w:rsid w:val="009E6F36"/>
    <w:rsid w:val="009E77B8"/>
    <w:rsid w:val="009F0F0F"/>
    <w:rsid w:val="009F246C"/>
    <w:rsid w:val="009F585C"/>
    <w:rsid w:val="009F767A"/>
    <w:rsid w:val="00A013A1"/>
    <w:rsid w:val="00A031D6"/>
    <w:rsid w:val="00A045E1"/>
    <w:rsid w:val="00A048EC"/>
    <w:rsid w:val="00A05A59"/>
    <w:rsid w:val="00A065A9"/>
    <w:rsid w:val="00A06873"/>
    <w:rsid w:val="00A06974"/>
    <w:rsid w:val="00A1153F"/>
    <w:rsid w:val="00A11E23"/>
    <w:rsid w:val="00A12FC9"/>
    <w:rsid w:val="00A13A77"/>
    <w:rsid w:val="00A13E20"/>
    <w:rsid w:val="00A140AC"/>
    <w:rsid w:val="00A144CF"/>
    <w:rsid w:val="00A14E0A"/>
    <w:rsid w:val="00A15AEB"/>
    <w:rsid w:val="00A2154B"/>
    <w:rsid w:val="00A216AB"/>
    <w:rsid w:val="00A21DFF"/>
    <w:rsid w:val="00A22165"/>
    <w:rsid w:val="00A2405F"/>
    <w:rsid w:val="00A3080D"/>
    <w:rsid w:val="00A32B94"/>
    <w:rsid w:val="00A339BC"/>
    <w:rsid w:val="00A33FD8"/>
    <w:rsid w:val="00A34732"/>
    <w:rsid w:val="00A35ACA"/>
    <w:rsid w:val="00A3708F"/>
    <w:rsid w:val="00A37650"/>
    <w:rsid w:val="00A434A3"/>
    <w:rsid w:val="00A454E0"/>
    <w:rsid w:val="00A50B33"/>
    <w:rsid w:val="00A53FF0"/>
    <w:rsid w:val="00A56B68"/>
    <w:rsid w:val="00A56B69"/>
    <w:rsid w:val="00A56DCC"/>
    <w:rsid w:val="00A571E5"/>
    <w:rsid w:val="00A60C63"/>
    <w:rsid w:val="00A61DFB"/>
    <w:rsid w:val="00A640B0"/>
    <w:rsid w:val="00A6491F"/>
    <w:rsid w:val="00A64F0C"/>
    <w:rsid w:val="00A6568F"/>
    <w:rsid w:val="00A65B99"/>
    <w:rsid w:val="00A66B20"/>
    <w:rsid w:val="00A71C62"/>
    <w:rsid w:val="00A73A87"/>
    <w:rsid w:val="00A73E07"/>
    <w:rsid w:val="00A74C5E"/>
    <w:rsid w:val="00A767B7"/>
    <w:rsid w:val="00A768F8"/>
    <w:rsid w:val="00A76D2D"/>
    <w:rsid w:val="00A808A5"/>
    <w:rsid w:val="00A815F9"/>
    <w:rsid w:val="00A821E8"/>
    <w:rsid w:val="00A82ADF"/>
    <w:rsid w:val="00A82FD4"/>
    <w:rsid w:val="00A837A1"/>
    <w:rsid w:val="00A847F0"/>
    <w:rsid w:val="00A854C4"/>
    <w:rsid w:val="00A860DA"/>
    <w:rsid w:val="00A86708"/>
    <w:rsid w:val="00A90A81"/>
    <w:rsid w:val="00A91BC5"/>
    <w:rsid w:val="00A921CA"/>
    <w:rsid w:val="00A943B6"/>
    <w:rsid w:val="00AA1D13"/>
    <w:rsid w:val="00AA5AC7"/>
    <w:rsid w:val="00AA6281"/>
    <w:rsid w:val="00AB25CA"/>
    <w:rsid w:val="00AB26F0"/>
    <w:rsid w:val="00AB28A0"/>
    <w:rsid w:val="00AB376B"/>
    <w:rsid w:val="00AB532B"/>
    <w:rsid w:val="00AC04FC"/>
    <w:rsid w:val="00AC24FB"/>
    <w:rsid w:val="00AC27E8"/>
    <w:rsid w:val="00AC5FC7"/>
    <w:rsid w:val="00AC7AE2"/>
    <w:rsid w:val="00AD7EF6"/>
    <w:rsid w:val="00AE1DE0"/>
    <w:rsid w:val="00AE2DC8"/>
    <w:rsid w:val="00AE3401"/>
    <w:rsid w:val="00AE3431"/>
    <w:rsid w:val="00AE3C8F"/>
    <w:rsid w:val="00AE3DB1"/>
    <w:rsid w:val="00AE4050"/>
    <w:rsid w:val="00AE484B"/>
    <w:rsid w:val="00AE55BA"/>
    <w:rsid w:val="00AE620B"/>
    <w:rsid w:val="00AE6E8B"/>
    <w:rsid w:val="00AF1689"/>
    <w:rsid w:val="00AF4469"/>
    <w:rsid w:val="00AF4AC0"/>
    <w:rsid w:val="00AF50C4"/>
    <w:rsid w:val="00AF5E0A"/>
    <w:rsid w:val="00B06FD9"/>
    <w:rsid w:val="00B07BDA"/>
    <w:rsid w:val="00B11297"/>
    <w:rsid w:val="00B11791"/>
    <w:rsid w:val="00B11B1F"/>
    <w:rsid w:val="00B12968"/>
    <w:rsid w:val="00B1350E"/>
    <w:rsid w:val="00B151EC"/>
    <w:rsid w:val="00B16A80"/>
    <w:rsid w:val="00B16C5B"/>
    <w:rsid w:val="00B20AC3"/>
    <w:rsid w:val="00B23BBD"/>
    <w:rsid w:val="00B244CC"/>
    <w:rsid w:val="00B25412"/>
    <w:rsid w:val="00B2756F"/>
    <w:rsid w:val="00B27DC7"/>
    <w:rsid w:val="00B3239D"/>
    <w:rsid w:val="00B326E7"/>
    <w:rsid w:val="00B32773"/>
    <w:rsid w:val="00B40490"/>
    <w:rsid w:val="00B40E02"/>
    <w:rsid w:val="00B429D7"/>
    <w:rsid w:val="00B452F3"/>
    <w:rsid w:val="00B467D5"/>
    <w:rsid w:val="00B46B48"/>
    <w:rsid w:val="00B4730F"/>
    <w:rsid w:val="00B51008"/>
    <w:rsid w:val="00B53E16"/>
    <w:rsid w:val="00B5428E"/>
    <w:rsid w:val="00B5434D"/>
    <w:rsid w:val="00B54A8F"/>
    <w:rsid w:val="00B62790"/>
    <w:rsid w:val="00B63657"/>
    <w:rsid w:val="00B642DF"/>
    <w:rsid w:val="00B659C4"/>
    <w:rsid w:val="00B66022"/>
    <w:rsid w:val="00B66D32"/>
    <w:rsid w:val="00B72F82"/>
    <w:rsid w:val="00B75363"/>
    <w:rsid w:val="00B755FE"/>
    <w:rsid w:val="00B80C31"/>
    <w:rsid w:val="00B814B2"/>
    <w:rsid w:val="00B82F0B"/>
    <w:rsid w:val="00B8606D"/>
    <w:rsid w:val="00B86785"/>
    <w:rsid w:val="00B86BA8"/>
    <w:rsid w:val="00B90B03"/>
    <w:rsid w:val="00B92469"/>
    <w:rsid w:val="00B93FBE"/>
    <w:rsid w:val="00B942BE"/>
    <w:rsid w:val="00B9641A"/>
    <w:rsid w:val="00BA0806"/>
    <w:rsid w:val="00BA1FD1"/>
    <w:rsid w:val="00BA238F"/>
    <w:rsid w:val="00BA3853"/>
    <w:rsid w:val="00BA5110"/>
    <w:rsid w:val="00BA562D"/>
    <w:rsid w:val="00BA5635"/>
    <w:rsid w:val="00BB11FF"/>
    <w:rsid w:val="00BB2833"/>
    <w:rsid w:val="00BB32C1"/>
    <w:rsid w:val="00BB40CC"/>
    <w:rsid w:val="00BB4D43"/>
    <w:rsid w:val="00BB51D1"/>
    <w:rsid w:val="00BB54B0"/>
    <w:rsid w:val="00BC0AE6"/>
    <w:rsid w:val="00BC160B"/>
    <w:rsid w:val="00BD3111"/>
    <w:rsid w:val="00BD3244"/>
    <w:rsid w:val="00BD5489"/>
    <w:rsid w:val="00BE0E32"/>
    <w:rsid w:val="00BE270F"/>
    <w:rsid w:val="00BE35A6"/>
    <w:rsid w:val="00BE493B"/>
    <w:rsid w:val="00BE73E5"/>
    <w:rsid w:val="00BE742C"/>
    <w:rsid w:val="00BF0F8F"/>
    <w:rsid w:val="00BF1987"/>
    <w:rsid w:val="00BF1BCA"/>
    <w:rsid w:val="00BF2D09"/>
    <w:rsid w:val="00BF3846"/>
    <w:rsid w:val="00BF486F"/>
    <w:rsid w:val="00BF6AFD"/>
    <w:rsid w:val="00BF7559"/>
    <w:rsid w:val="00C01624"/>
    <w:rsid w:val="00C02597"/>
    <w:rsid w:val="00C03258"/>
    <w:rsid w:val="00C036FD"/>
    <w:rsid w:val="00C048E4"/>
    <w:rsid w:val="00C05997"/>
    <w:rsid w:val="00C06659"/>
    <w:rsid w:val="00C06CFA"/>
    <w:rsid w:val="00C07C04"/>
    <w:rsid w:val="00C11395"/>
    <w:rsid w:val="00C11AE8"/>
    <w:rsid w:val="00C14B1B"/>
    <w:rsid w:val="00C162FE"/>
    <w:rsid w:val="00C16F9E"/>
    <w:rsid w:val="00C20132"/>
    <w:rsid w:val="00C22CF3"/>
    <w:rsid w:val="00C23969"/>
    <w:rsid w:val="00C27A3F"/>
    <w:rsid w:val="00C309B0"/>
    <w:rsid w:val="00C31EB8"/>
    <w:rsid w:val="00C34506"/>
    <w:rsid w:val="00C34B02"/>
    <w:rsid w:val="00C354D7"/>
    <w:rsid w:val="00C363EF"/>
    <w:rsid w:val="00C3676E"/>
    <w:rsid w:val="00C37FF7"/>
    <w:rsid w:val="00C43036"/>
    <w:rsid w:val="00C431D8"/>
    <w:rsid w:val="00C432E2"/>
    <w:rsid w:val="00C44C4B"/>
    <w:rsid w:val="00C45134"/>
    <w:rsid w:val="00C460A3"/>
    <w:rsid w:val="00C460D0"/>
    <w:rsid w:val="00C460EF"/>
    <w:rsid w:val="00C461FE"/>
    <w:rsid w:val="00C477BB"/>
    <w:rsid w:val="00C479BF"/>
    <w:rsid w:val="00C47F73"/>
    <w:rsid w:val="00C500C9"/>
    <w:rsid w:val="00C5022A"/>
    <w:rsid w:val="00C53222"/>
    <w:rsid w:val="00C54F16"/>
    <w:rsid w:val="00C56735"/>
    <w:rsid w:val="00C56D8B"/>
    <w:rsid w:val="00C5745D"/>
    <w:rsid w:val="00C622F2"/>
    <w:rsid w:val="00C63CB7"/>
    <w:rsid w:val="00C6585F"/>
    <w:rsid w:val="00C65F35"/>
    <w:rsid w:val="00C664CC"/>
    <w:rsid w:val="00C66FAB"/>
    <w:rsid w:val="00C70466"/>
    <w:rsid w:val="00C70FE3"/>
    <w:rsid w:val="00C7120C"/>
    <w:rsid w:val="00C71FDC"/>
    <w:rsid w:val="00C742A2"/>
    <w:rsid w:val="00C81E0E"/>
    <w:rsid w:val="00C827A0"/>
    <w:rsid w:val="00C8618D"/>
    <w:rsid w:val="00C86986"/>
    <w:rsid w:val="00C918D4"/>
    <w:rsid w:val="00C922B8"/>
    <w:rsid w:val="00C92793"/>
    <w:rsid w:val="00C92AE7"/>
    <w:rsid w:val="00C93EC8"/>
    <w:rsid w:val="00C94A90"/>
    <w:rsid w:val="00C96FEB"/>
    <w:rsid w:val="00CA0BE1"/>
    <w:rsid w:val="00CA155B"/>
    <w:rsid w:val="00CA1679"/>
    <w:rsid w:val="00CA2B84"/>
    <w:rsid w:val="00CA310D"/>
    <w:rsid w:val="00CA36E7"/>
    <w:rsid w:val="00CA4179"/>
    <w:rsid w:val="00CA4A91"/>
    <w:rsid w:val="00CA53C4"/>
    <w:rsid w:val="00CB3258"/>
    <w:rsid w:val="00CB3B11"/>
    <w:rsid w:val="00CB3B39"/>
    <w:rsid w:val="00CC1B89"/>
    <w:rsid w:val="00CC34D8"/>
    <w:rsid w:val="00CC791F"/>
    <w:rsid w:val="00CD035E"/>
    <w:rsid w:val="00CD1E38"/>
    <w:rsid w:val="00CD3E85"/>
    <w:rsid w:val="00CD4280"/>
    <w:rsid w:val="00CD58A1"/>
    <w:rsid w:val="00CD72EF"/>
    <w:rsid w:val="00CD7EFF"/>
    <w:rsid w:val="00CE10A1"/>
    <w:rsid w:val="00CE27E6"/>
    <w:rsid w:val="00CE4196"/>
    <w:rsid w:val="00CE4844"/>
    <w:rsid w:val="00CE6218"/>
    <w:rsid w:val="00CE6CE5"/>
    <w:rsid w:val="00CE6D28"/>
    <w:rsid w:val="00CE73E1"/>
    <w:rsid w:val="00CF3932"/>
    <w:rsid w:val="00CF422A"/>
    <w:rsid w:val="00CF69B4"/>
    <w:rsid w:val="00CF6BBC"/>
    <w:rsid w:val="00D0068D"/>
    <w:rsid w:val="00D008D1"/>
    <w:rsid w:val="00D05B5D"/>
    <w:rsid w:val="00D05B8C"/>
    <w:rsid w:val="00D05FA0"/>
    <w:rsid w:val="00D122F6"/>
    <w:rsid w:val="00D13A93"/>
    <w:rsid w:val="00D15137"/>
    <w:rsid w:val="00D171E7"/>
    <w:rsid w:val="00D1764E"/>
    <w:rsid w:val="00D279F3"/>
    <w:rsid w:val="00D30015"/>
    <w:rsid w:val="00D30078"/>
    <w:rsid w:val="00D30F69"/>
    <w:rsid w:val="00D323C3"/>
    <w:rsid w:val="00D32D21"/>
    <w:rsid w:val="00D34CFB"/>
    <w:rsid w:val="00D34D5E"/>
    <w:rsid w:val="00D36238"/>
    <w:rsid w:val="00D37BBB"/>
    <w:rsid w:val="00D37E91"/>
    <w:rsid w:val="00D42290"/>
    <w:rsid w:val="00D42369"/>
    <w:rsid w:val="00D452C9"/>
    <w:rsid w:val="00D45A98"/>
    <w:rsid w:val="00D46E01"/>
    <w:rsid w:val="00D46ED3"/>
    <w:rsid w:val="00D475A1"/>
    <w:rsid w:val="00D47919"/>
    <w:rsid w:val="00D615C3"/>
    <w:rsid w:val="00D616AD"/>
    <w:rsid w:val="00D63CD6"/>
    <w:rsid w:val="00D63D3E"/>
    <w:rsid w:val="00D6530A"/>
    <w:rsid w:val="00D66566"/>
    <w:rsid w:val="00D66ECB"/>
    <w:rsid w:val="00D67AC6"/>
    <w:rsid w:val="00D67CEE"/>
    <w:rsid w:val="00D74A46"/>
    <w:rsid w:val="00D750F6"/>
    <w:rsid w:val="00D7619A"/>
    <w:rsid w:val="00D820AE"/>
    <w:rsid w:val="00D83806"/>
    <w:rsid w:val="00D83FED"/>
    <w:rsid w:val="00D8518D"/>
    <w:rsid w:val="00D8584B"/>
    <w:rsid w:val="00D85B06"/>
    <w:rsid w:val="00D86CD6"/>
    <w:rsid w:val="00D9008E"/>
    <w:rsid w:val="00D90397"/>
    <w:rsid w:val="00D91897"/>
    <w:rsid w:val="00D91D08"/>
    <w:rsid w:val="00D939C5"/>
    <w:rsid w:val="00D93D3F"/>
    <w:rsid w:val="00D93F68"/>
    <w:rsid w:val="00D94249"/>
    <w:rsid w:val="00D94838"/>
    <w:rsid w:val="00D94D13"/>
    <w:rsid w:val="00D9529D"/>
    <w:rsid w:val="00D957F5"/>
    <w:rsid w:val="00D96BC8"/>
    <w:rsid w:val="00DA0010"/>
    <w:rsid w:val="00DA1328"/>
    <w:rsid w:val="00DA37D8"/>
    <w:rsid w:val="00DA4373"/>
    <w:rsid w:val="00DA53BC"/>
    <w:rsid w:val="00DB1311"/>
    <w:rsid w:val="00DB1E43"/>
    <w:rsid w:val="00DB3B6C"/>
    <w:rsid w:val="00DB4D13"/>
    <w:rsid w:val="00DB5D8B"/>
    <w:rsid w:val="00DB5FD9"/>
    <w:rsid w:val="00DB6A43"/>
    <w:rsid w:val="00DB6D87"/>
    <w:rsid w:val="00DC0259"/>
    <w:rsid w:val="00DC14EA"/>
    <w:rsid w:val="00DC2643"/>
    <w:rsid w:val="00DC2BA9"/>
    <w:rsid w:val="00DC41D9"/>
    <w:rsid w:val="00DC596D"/>
    <w:rsid w:val="00DC66CD"/>
    <w:rsid w:val="00DD08EA"/>
    <w:rsid w:val="00DD2A94"/>
    <w:rsid w:val="00DD2F21"/>
    <w:rsid w:val="00DD3807"/>
    <w:rsid w:val="00DD75BB"/>
    <w:rsid w:val="00DE052C"/>
    <w:rsid w:val="00DE2193"/>
    <w:rsid w:val="00DE583C"/>
    <w:rsid w:val="00DE79EE"/>
    <w:rsid w:val="00DF09B8"/>
    <w:rsid w:val="00DF19EB"/>
    <w:rsid w:val="00DF3433"/>
    <w:rsid w:val="00DF36EF"/>
    <w:rsid w:val="00DF3CDA"/>
    <w:rsid w:val="00DF3F42"/>
    <w:rsid w:val="00DF3F72"/>
    <w:rsid w:val="00DF65B5"/>
    <w:rsid w:val="00DF710B"/>
    <w:rsid w:val="00E023DC"/>
    <w:rsid w:val="00E03A25"/>
    <w:rsid w:val="00E06A42"/>
    <w:rsid w:val="00E12240"/>
    <w:rsid w:val="00E1541C"/>
    <w:rsid w:val="00E1579B"/>
    <w:rsid w:val="00E16402"/>
    <w:rsid w:val="00E20A77"/>
    <w:rsid w:val="00E215E7"/>
    <w:rsid w:val="00E2187F"/>
    <w:rsid w:val="00E23C93"/>
    <w:rsid w:val="00E24244"/>
    <w:rsid w:val="00E242DA"/>
    <w:rsid w:val="00E24305"/>
    <w:rsid w:val="00E25811"/>
    <w:rsid w:val="00E25A02"/>
    <w:rsid w:val="00E3118F"/>
    <w:rsid w:val="00E31F6B"/>
    <w:rsid w:val="00E3427E"/>
    <w:rsid w:val="00E40314"/>
    <w:rsid w:val="00E41FAF"/>
    <w:rsid w:val="00E43AD7"/>
    <w:rsid w:val="00E45242"/>
    <w:rsid w:val="00E5235B"/>
    <w:rsid w:val="00E5525E"/>
    <w:rsid w:val="00E5704C"/>
    <w:rsid w:val="00E615E8"/>
    <w:rsid w:val="00E62626"/>
    <w:rsid w:val="00E63528"/>
    <w:rsid w:val="00E64121"/>
    <w:rsid w:val="00E665EE"/>
    <w:rsid w:val="00E7177A"/>
    <w:rsid w:val="00E71FD7"/>
    <w:rsid w:val="00E752DB"/>
    <w:rsid w:val="00E80687"/>
    <w:rsid w:val="00E82655"/>
    <w:rsid w:val="00E83F15"/>
    <w:rsid w:val="00E84BED"/>
    <w:rsid w:val="00E87896"/>
    <w:rsid w:val="00E9188B"/>
    <w:rsid w:val="00E91BC6"/>
    <w:rsid w:val="00E922D2"/>
    <w:rsid w:val="00E944DE"/>
    <w:rsid w:val="00E94683"/>
    <w:rsid w:val="00E955D1"/>
    <w:rsid w:val="00EA04EC"/>
    <w:rsid w:val="00EA27C9"/>
    <w:rsid w:val="00EA3F05"/>
    <w:rsid w:val="00EA6318"/>
    <w:rsid w:val="00EA70FE"/>
    <w:rsid w:val="00EA7299"/>
    <w:rsid w:val="00EA7B3C"/>
    <w:rsid w:val="00EB3C9E"/>
    <w:rsid w:val="00EB598A"/>
    <w:rsid w:val="00EB5FA1"/>
    <w:rsid w:val="00EB78D3"/>
    <w:rsid w:val="00EB7BBF"/>
    <w:rsid w:val="00EB7D1D"/>
    <w:rsid w:val="00EC0FCA"/>
    <w:rsid w:val="00EC1597"/>
    <w:rsid w:val="00EC4598"/>
    <w:rsid w:val="00EC524F"/>
    <w:rsid w:val="00EC6FA7"/>
    <w:rsid w:val="00EC7F94"/>
    <w:rsid w:val="00ED005A"/>
    <w:rsid w:val="00ED17DC"/>
    <w:rsid w:val="00ED1876"/>
    <w:rsid w:val="00ED2CFD"/>
    <w:rsid w:val="00ED420F"/>
    <w:rsid w:val="00EE14D3"/>
    <w:rsid w:val="00EE230F"/>
    <w:rsid w:val="00EE4216"/>
    <w:rsid w:val="00EE4691"/>
    <w:rsid w:val="00EE62E3"/>
    <w:rsid w:val="00EE666B"/>
    <w:rsid w:val="00EF55F0"/>
    <w:rsid w:val="00EF6E5D"/>
    <w:rsid w:val="00EF7B75"/>
    <w:rsid w:val="00F0056C"/>
    <w:rsid w:val="00F02141"/>
    <w:rsid w:val="00F023F9"/>
    <w:rsid w:val="00F07858"/>
    <w:rsid w:val="00F10922"/>
    <w:rsid w:val="00F11E00"/>
    <w:rsid w:val="00F127C7"/>
    <w:rsid w:val="00F15054"/>
    <w:rsid w:val="00F205A3"/>
    <w:rsid w:val="00F238C9"/>
    <w:rsid w:val="00F24676"/>
    <w:rsid w:val="00F247F5"/>
    <w:rsid w:val="00F24F76"/>
    <w:rsid w:val="00F26C69"/>
    <w:rsid w:val="00F27D23"/>
    <w:rsid w:val="00F32F7B"/>
    <w:rsid w:val="00F341B6"/>
    <w:rsid w:val="00F351ED"/>
    <w:rsid w:val="00F35B94"/>
    <w:rsid w:val="00F36062"/>
    <w:rsid w:val="00F36903"/>
    <w:rsid w:val="00F377B8"/>
    <w:rsid w:val="00F37EA5"/>
    <w:rsid w:val="00F4023E"/>
    <w:rsid w:val="00F41671"/>
    <w:rsid w:val="00F43E10"/>
    <w:rsid w:val="00F4484C"/>
    <w:rsid w:val="00F44C2C"/>
    <w:rsid w:val="00F46383"/>
    <w:rsid w:val="00F46949"/>
    <w:rsid w:val="00F51B0E"/>
    <w:rsid w:val="00F51D38"/>
    <w:rsid w:val="00F52FF5"/>
    <w:rsid w:val="00F5568F"/>
    <w:rsid w:val="00F60E3B"/>
    <w:rsid w:val="00F62BE3"/>
    <w:rsid w:val="00F631CC"/>
    <w:rsid w:val="00F65646"/>
    <w:rsid w:val="00F66907"/>
    <w:rsid w:val="00F67855"/>
    <w:rsid w:val="00F729CA"/>
    <w:rsid w:val="00F73F11"/>
    <w:rsid w:val="00F75B4C"/>
    <w:rsid w:val="00F77D21"/>
    <w:rsid w:val="00F802A3"/>
    <w:rsid w:val="00F8233A"/>
    <w:rsid w:val="00F835C6"/>
    <w:rsid w:val="00F852C9"/>
    <w:rsid w:val="00F87DBF"/>
    <w:rsid w:val="00F909E8"/>
    <w:rsid w:val="00F90C00"/>
    <w:rsid w:val="00F914FE"/>
    <w:rsid w:val="00F91C4E"/>
    <w:rsid w:val="00F96EC8"/>
    <w:rsid w:val="00F97AC1"/>
    <w:rsid w:val="00F97DF3"/>
    <w:rsid w:val="00FA0F73"/>
    <w:rsid w:val="00FA1E75"/>
    <w:rsid w:val="00FA21A6"/>
    <w:rsid w:val="00FA2C91"/>
    <w:rsid w:val="00FA3174"/>
    <w:rsid w:val="00FA573B"/>
    <w:rsid w:val="00FA656A"/>
    <w:rsid w:val="00FA6DB7"/>
    <w:rsid w:val="00FA72F3"/>
    <w:rsid w:val="00FA785D"/>
    <w:rsid w:val="00FB0A6F"/>
    <w:rsid w:val="00FB1AE3"/>
    <w:rsid w:val="00FB5DC0"/>
    <w:rsid w:val="00FB5FCE"/>
    <w:rsid w:val="00FC0C79"/>
    <w:rsid w:val="00FC535A"/>
    <w:rsid w:val="00FC70BA"/>
    <w:rsid w:val="00FD3CDF"/>
    <w:rsid w:val="00FD5050"/>
    <w:rsid w:val="00FD533F"/>
    <w:rsid w:val="00FD58D0"/>
    <w:rsid w:val="00FD7170"/>
    <w:rsid w:val="00FD72BE"/>
    <w:rsid w:val="00FE010A"/>
    <w:rsid w:val="00FE12F4"/>
    <w:rsid w:val="00FE2DBD"/>
    <w:rsid w:val="00FE2EDE"/>
    <w:rsid w:val="00FE37D3"/>
    <w:rsid w:val="00FE503E"/>
    <w:rsid w:val="00FE6850"/>
    <w:rsid w:val="00FE713F"/>
    <w:rsid w:val="00FE717C"/>
    <w:rsid w:val="00FE72D8"/>
    <w:rsid w:val="00FF1962"/>
    <w:rsid w:val="00FF19A9"/>
    <w:rsid w:val="00FF1E45"/>
    <w:rsid w:val="00FF663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6EA48D"/>
  <w15:chartTrackingRefBased/>
  <w15:docId w15:val="{185E0D7E-DD2A-4933-818C-C3EBFA95C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85C"/>
    <w:pPr>
      <w:spacing w:after="0" w:line="240" w:lineRule="auto"/>
    </w:pPr>
    <w:rPr>
      <w:rFonts w:ascii="Times New Roman" w:eastAsia="Times New Roman" w:hAnsi="Times New Roman" w:cs="Times New Roman"/>
      <w:sz w:val="24"/>
      <w:szCs w:val="24"/>
    </w:rPr>
  </w:style>
  <w:style w:type="paragraph" w:styleId="Ttulo1">
    <w:name w:val="heading 1"/>
    <w:basedOn w:val="Normal"/>
    <w:next w:val="Normal"/>
    <w:link w:val="Ttulo1Char"/>
    <w:uiPriority w:val="1"/>
    <w:qFormat/>
    <w:rsid w:val="006766B1"/>
    <w:pPr>
      <w:keepNext/>
      <w:autoSpaceDE w:val="0"/>
      <w:autoSpaceDN w:val="0"/>
      <w:adjustRightInd w:val="0"/>
      <w:outlineLvl w:val="0"/>
    </w:pPr>
    <w:rPr>
      <w:sz w:val="28"/>
    </w:rPr>
  </w:style>
  <w:style w:type="paragraph" w:styleId="Ttulo2">
    <w:name w:val="heading 2"/>
    <w:basedOn w:val="Normal"/>
    <w:next w:val="Normal"/>
    <w:link w:val="Ttulo2Char"/>
    <w:semiHidden/>
    <w:unhideWhenUsed/>
    <w:qFormat/>
    <w:rsid w:val="002C10AD"/>
    <w:pPr>
      <w:keepNext/>
      <w:keepLines/>
      <w:spacing w:before="200" w:line="259" w:lineRule="auto"/>
      <w:outlineLvl w:val="1"/>
    </w:pPr>
    <w:rPr>
      <w:rFonts w:asciiTheme="majorHAnsi" w:eastAsiaTheme="majorEastAsia" w:hAnsiTheme="majorHAnsi" w:cstheme="majorBidi"/>
      <w:b/>
      <w:bCs/>
      <w:color w:val="5B9BD5" w:themeColor="accent1"/>
      <w:sz w:val="26"/>
      <w:szCs w:val="26"/>
    </w:rPr>
  </w:style>
  <w:style w:type="paragraph" w:styleId="Ttulo3">
    <w:name w:val="heading 3"/>
    <w:basedOn w:val="Normal"/>
    <w:next w:val="Normal"/>
    <w:link w:val="Ttulo3Char"/>
    <w:unhideWhenUsed/>
    <w:qFormat/>
    <w:rsid w:val="002C10AD"/>
    <w:pPr>
      <w:keepNext/>
      <w:keepLines/>
      <w:spacing w:before="200" w:line="259" w:lineRule="auto"/>
      <w:outlineLvl w:val="2"/>
    </w:pPr>
    <w:rPr>
      <w:rFonts w:asciiTheme="majorHAnsi" w:eastAsiaTheme="majorEastAsia" w:hAnsiTheme="majorHAnsi" w:cstheme="majorBidi"/>
      <w:b/>
      <w:bCs/>
      <w:color w:val="5B9BD5" w:themeColor="accent1"/>
      <w:sz w:val="22"/>
      <w:szCs w:val="22"/>
    </w:rPr>
  </w:style>
  <w:style w:type="paragraph" w:styleId="Ttulo4">
    <w:name w:val="heading 4"/>
    <w:basedOn w:val="Normal"/>
    <w:next w:val="Normal"/>
    <w:link w:val="Ttulo4Char"/>
    <w:uiPriority w:val="9"/>
    <w:unhideWhenUsed/>
    <w:qFormat/>
    <w:rsid w:val="002C10AD"/>
    <w:pPr>
      <w:keepNext/>
      <w:keepLines/>
      <w:spacing w:before="40"/>
      <w:ind w:left="864" w:hanging="864"/>
      <w:outlineLvl w:val="3"/>
    </w:pPr>
    <w:rPr>
      <w:rFonts w:asciiTheme="majorHAnsi" w:eastAsiaTheme="majorEastAsia" w:hAnsiTheme="majorHAnsi" w:cstheme="majorBidi"/>
      <w:i/>
      <w:iCs/>
      <w:color w:val="2E74B5" w:themeColor="accent1" w:themeShade="BF"/>
      <w:sz w:val="22"/>
      <w:szCs w:val="22"/>
    </w:rPr>
  </w:style>
  <w:style w:type="paragraph" w:styleId="Ttulo5">
    <w:name w:val="heading 5"/>
    <w:basedOn w:val="Normal"/>
    <w:next w:val="Normal"/>
    <w:link w:val="Ttulo5Char"/>
    <w:uiPriority w:val="9"/>
    <w:semiHidden/>
    <w:unhideWhenUsed/>
    <w:qFormat/>
    <w:rsid w:val="002C10AD"/>
    <w:pPr>
      <w:keepNext/>
      <w:keepLines/>
      <w:spacing w:before="40"/>
      <w:ind w:left="1008" w:hanging="1008"/>
      <w:outlineLvl w:val="4"/>
    </w:pPr>
    <w:rPr>
      <w:rFonts w:asciiTheme="majorHAnsi" w:eastAsiaTheme="majorEastAsia" w:hAnsiTheme="majorHAnsi" w:cstheme="majorBidi"/>
      <w:color w:val="2E74B5" w:themeColor="accent1" w:themeShade="BF"/>
      <w:sz w:val="22"/>
      <w:szCs w:val="22"/>
    </w:rPr>
  </w:style>
  <w:style w:type="paragraph" w:styleId="Ttulo6">
    <w:name w:val="heading 6"/>
    <w:basedOn w:val="Normal"/>
    <w:next w:val="Normal"/>
    <w:link w:val="Ttulo6Char"/>
    <w:uiPriority w:val="9"/>
    <w:semiHidden/>
    <w:unhideWhenUsed/>
    <w:qFormat/>
    <w:rsid w:val="002C10AD"/>
    <w:pPr>
      <w:keepNext/>
      <w:keepLines/>
      <w:spacing w:before="40"/>
      <w:ind w:left="1152" w:hanging="1152"/>
      <w:outlineLvl w:val="5"/>
    </w:pPr>
    <w:rPr>
      <w:rFonts w:asciiTheme="majorHAnsi" w:eastAsiaTheme="majorEastAsia" w:hAnsiTheme="majorHAnsi" w:cstheme="majorBidi"/>
      <w:color w:val="1F4D78" w:themeColor="accent1" w:themeShade="7F"/>
      <w:sz w:val="22"/>
      <w:szCs w:val="22"/>
    </w:rPr>
  </w:style>
  <w:style w:type="paragraph" w:styleId="Ttulo7">
    <w:name w:val="heading 7"/>
    <w:basedOn w:val="Normal"/>
    <w:next w:val="Normal"/>
    <w:link w:val="Ttulo7Char"/>
    <w:uiPriority w:val="9"/>
    <w:semiHidden/>
    <w:unhideWhenUsed/>
    <w:qFormat/>
    <w:rsid w:val="002C10AD"/>
    <w:pPr>
      <w:keepNext/>
      <w:keepLines/>
      <w:spacing w:before="40"/>
      <w:ind w:left="1296" w:hanging="1296"/>
      <w:outlineLvl w:val="6"/>
    </w:pPr>
    <w:rPr>
      <w:rFonts w:asciiTheme="majorHAnsi" w:eastAsiaTheme="majorEastAsia" w:hAnsiTheme="majorHAnsi" w:cstheme="majorBidi"/>
      <w:i/>
      <w:iCs/>
      <w:color w:val="1F4D78" w:themeColor="accent1" w:themeShade="7F"/>
      <w:sz w:val="22"/>
      <w:szCs w:val="22"/>
    </w:rPr>
  </w:style>
  <w:style w:type="paragraph" w:styleId="Ttulo8">
    <w:name w:val="heading 8"/>
    <w:basedOn w:val="Normal"/>
    <w:next w:val="Normal"/>
    <w:link w:val="Ttulo8Char"/>
    <w:uiPriority w:val="9"/>
    <w:semiHidden/>
    <w:unhideWhenUsed/>
    <w:qFormat/>
    <w:rsid w:val="002C10AD"/>
    <w:pPr>
      <w:keepNext/>
      <w:keepLines/>
      <w:spacing w:before="40"/>
      <w:ind w:left="1440" w:hanging="14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2C10AD"/>
    <w:pPr>
      <w:keepNext/>
      <w:keepLines/>
      <w:spacing w:before="4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6766B1"/>
    <w:rPr>
      <w:rFonts w:ascii="Times New Roman" w:eastAsia="Times New Roman" w:hAnsi="Times New Roman" w:cs="Times New Roman"/>
      <w:sz w:val="28"/>
      <w:szCs w:val="24"/>
    </w:rPr>
  </w:style>
  <w:style w:type="character" w:customStyle="1" w:styleId="Ttulo2Char">
    <w:name w:val="Título 2 Char"/>
    <w:basedOn w:val="Fontepargpadro"/>
    <w:link w:val="Ttulo2"/>
    <w:semiHidden/>
    <w:rsid w:val="002C10AD"/>
    <w:rPr>
      <w:rFonts w:asciiTheme="majorHAnsi" w:eastAsiaTheme="majorEastAsia" w:hAnsiTheme="majorHAnsi" w:cstheme="majorBidi"/>
      <w:b/>
      <w:bCs/>
      <w:color w:val="5B9BD5" w:themeColor="accent1"/>
      <w:sz w:val="26"/>
      <w:szCs w:val="26"/>
    </w:rPr>
  </w:style>
  <w:style w:type="character" w:customStyle="1" w:styleId="Ttulo3Char">
    <w:name w:val="Título 3 Char"/>
    <w:basedOn w:val="Fontepargpadro"/>
    <w:link w:val="Ttulo3"/>
    <w:rsid w:val="002C10AD"/>
    <w:rPr>
      <w:rFonts w:asciiTheme="majorHAnsi" w:eastAsiaTheme="majorEastAsia" w:hAnsiTheme="majorHAnsi" w:cstheme="majorBidi"/>
      <w:b/>
      <w:bCs/>
      <w:color w:val="5B9BD5" w:themeColor="accent1"/>
    </w:rPr>
  </w:style>
  <w:style w:type="character" w:customStyle="1" w:styleId="Ttulo4Char">
    <w:name w:val="Título 4 Char"/>
    <w:basedOn w:val="Fontepargpadro"/>
    <w:link w:val="Ttulo4"/>
    <w:uiPriority w:val="9"/>
    <w:rsid w:val="002C10AD"/>
    <w:rPr>
      <w:rFonts w:asciiTheme="majorHAnsi" w:eastAsiaTheme="majorEastAsia" w:hAnsiTheme="majorHAnsi" w:cstheme="majorBidi"/>
      <w:i/>
      <w:iCs/>
      <w:color w:val="2E74B5" w:themeColor="accent1" w:themeShade="BF"/>
    </w:rPr>
  </w:style>
  <w:style w:type="character" w:customStyle="1" w:styleId="Ttulo5Char">
    <w:name w:val="Título 5 Char"/>
    <w:basedOn w:val="Fontepargpadro"/>
    <w:link w:val="Ttulo5"/>
    <w:uiPriority w:val="9"/>
    <w:semiHidden/>
    <w:rsid w:val="002C10AD"/>
    <w:rPr>
      <w:rFonts w:asciiTheme="majorHAnsi" w:eastAsiaTheme="majorEastAsia" w:hAnsiTheme="majorHAnsi" w:cstheme="majorBidi"/>
      <w:color w:val="2E74B5" w:themeColor="accent1" w:themeShade="BF"/>
    </w:rPr>
  </w:style>
  <w:style w:type="character" w:customStyle="1" w:styleId="Ttulo6Char">
    <w:name w:val="Título 6 Char"/>
    <w:basedOn w:val="Fontepargpadro"/>
    <w:link w:val="Ttulo6"/>
    <w:uiPriority w:val="9"/>
    <w:semiHidden/>
    <w:rsid w:val="002C10AD"/>
    <w:rPr>
      <w:rFonts w:asciiTheme="majorHAnsi" w:eastAsiaTheme="majorEastAsia" w:hAnsiTheme="majorHAnsi" w:cstheme="majorBidi"/>
      <w:color w:val="1F4D78" w:themeColor="accent1" w:themeShade="7F"/>
    </w:rPr>
  </w:style>
  <w:style w:type="character" w:customStyle="1" w:styleId="Ttulo7Char">
    <w:name w:val="Título 7 Char"/>
    <w:basedOn w:val="Fontepargpadro"/>
    <w:link w:val="Ttulo7"/>
    <w:uiPriority w:val="9"/>
    <w:semiHidden/>
    <w:rsid w:val="002C10AD"/>
    <w:rPr>
      <w:rFonts w:asciiTheme="majorHAnsi" w:eastAsiaTheme="majorEastAsia" w:hAnsiTheme="majorHAnsi" w:cstheme="majorBidi"/>
      <w:i/>
      <w:iCs/>
      <w:color w:val="1F4D78" w:themeColor="accent1" w:themeShade="7F"/>
    </w:rPr>
  </w:style>
  <w:style w:type="character" w:customStyle="1" w:styleId="Ttulo8Char">
    <w:name w:val="Título 8 Char"/>
    <w:basedOn w:val="Fontepargpadro"/>
    <w:link w:val="Ttulo8"/>
    <w:uiPriority w:val="9"/>
    <w:semiHidden/>
    <w:rsid w:val="002C10AD"/>
    <w:rPr>
      <w:rFonts w:asciiTheme="majorHAnsi" w:eastAsiaTheme="majorEastAsia" w:hAnsiTheme="majorHAnsi" w:cstheme="majorBidi"/>
      <w:color w:val="272727" w:themeColor="text1" w:themeTint="D8"/>
      <w:sz w:val="21"/>
      <w:szCs w:val="21"/>
    </w:rPr>
  </w:style>
  <w:style w:type="character" w:customStyle="1" w:styleId="Ttulo9Char">
    <w:name w:val="Título 9 Char"/>
    <w:basedOn w:val="Fontepargpadro"/>
    <w:link w:val="Ttulo9"/>
    <w:uiPriority w:val="9"/>
    <w:semiHidden/>
    <w:rsid w:val="002C10AD"/>
    <w:rPr>
      <w:rFonts w:asciiTheme="majorHAnsi" w:eastAsiaTheme="majorEastAsia" w:hAnsiTheme="majorHAnsi" w:cstheme="majorBidi"/>
      <w:i/>
      <w:iCs/>
      <w:color w:val="272727" w:themeColor="text1" w:themeTint="D8"/>
      <w:sz w:val="21"/>
      <w:szCs w:val="21"/>
    </w:rPr>
  </w:style>
  <w:style w:type="character" w:styleId="Hyperlink">
    <w:name w:val="Hyperlink"/>
    <w:basedOn w:val="Fontepargpadro"/>
    <w:unhideWhenUsed/>
    <w:rsid w:val="006766B1"/>
    <w:rPr>
      <w:color w:val="0000FF"/>
      <w:u w:val="single"/>
    </w:rPr>
  </w:style>
  <w:style w:type="character" w:styleId="HiperlinkVisitado">
    <w:name w:val="FollowedHyperlink"/>
    <w:basedOn w:val="Fontepargpadro"/>
    <w:uiPriority w:val="99"/>
    <w:semiHidden/>
    <w:unhideWhenUsed/>
    <w:rsid w:val="006766B1"/>
    <w:rPr>
      <w:color w:val="954F72" w:themeColor="followedHyperlink"/>
      <w:u w:val="single"/>
    </w:rPr>
  </w:style>
  <w:style w:type="paragraph" w:styleId="NormalWeb">
    <w:name w:val="Normal (Web)"/>
    <w:basedOn w:val="Normal"/>
    <w:unhideWhenUsed/>
    <w:rsid w:val="006766B1"/>
    <w:pPr>
      <w:spacing w:before="100" w:beforeAutospacing="1" w:after="100" w:afterAutospacing="1"/>
    </w:pPr>
  </w:style>
  <w:style w:type="paragraph" w:styleId="Textodecomentrio">
    <w:name w:val="annotation text"/>
    <w:basedOn w:val="Normal"/>
    <w:link w:val="TextodecomentrioChar"/>
    <w:semiHidden/>
    <w:unhideWhenUsed/>
    <w:rsid w:val="006766B1"/>
    <w:rPr>
      <w:sz w:val="20"/>
      <w:szCs w:val="20"/>
    </w:rPr>
  </w:style>
  <w:style w:type="character" w:customStyle="1" w:styleId="TextodecomentrioChar">
    <w:name w:val="Texto de comentário Char"/>
    <w:basedOn w:val="Fontepargpadro"/>
    <w:link w:val="Textodecomentrio"/>
    <w:semiHidden/>
    <w:rsid w:val="006766B1"/>
    <w:rPr>
      <w:rFonts w:ascii="Times New Roman" w:eastAsia="Times New Roman" w:hAnsi="Times New Roman" w:cs="Times New Roman"/>
      <w:sz w:val="20"/>
      <w:szCs w:val="20"/>
    </w:rPr>
  </w:style>
  <w:style w:type="paragraph" w:styleId="Cabealho">
    <w:name w:val="header"/>
    <w:aliases w:val="Cabeçalho superior,Heading 1a,h,he,HeaderNN,Cabeçalho1,hd"/>
    <w:basedOn w:val="Normal"/>
    <w:link w:val="CabealhoChar"/>
    <w:unhideWhenUsed/>
    <w:rsid w:val="006766B1"/>
    <w:pPr>
      <w:tabs>
        <w:tab w:val="center" w:pos="4252"/>
        <w:tab w:val="right" w:pos="8504"/>
      </w:tabs>
    </w:pPr>
  </w:style>
  <w:style w:type="character" w:customStyle="1" w:styleId="CabealhoChar">
    <w:name w:val="Cabeçalho Char"/>
    <w:aliases w:val="Cabeçalho superior Char,Heading 1a Char,h Char,he Char,HeaderNN Char,Cabeçalho1 Char,hd Char"/>
    <w:basedOn w:val="Fontepargpadro"/>
    <w:link w:val="Cabealho"/>
    <w:rsid w:val="006766B1"/>
    <w:rPr>
      <w:rFonts w:ascii="Times New Roman" w:eastAsia="Times New Roman" w:hAnsi="Times New Roman" w:cs="Times New Roman"/>
      <w:sz w:val="24"/>
      <w:szCs w:val="24"/>
    </w:rPr>
  </w:style>
  <w:style w:type="paragraph" w:styleId="Rodap">
    <w:name w:val="footer"/>
    <w:basedOn w:val="Normal"/>
    <w:link w:val="RodapChar"/>
    <w:uiPriority w:val="99"/>
    <w:unhideWhenUsed/>
    <w:rsid w:val="006766B1"/>
    <w:pPr>
      <w:tabs>
        <w:tab w:val="center" w:pos="4252"/>
        <w:tab w:val="right" w:pos="8504"/>
      </w:tabs>
    </w:pPr>
  </w:style>
  <w:style w:type="character" w:customStyle="1" w:styleId="RodapChar">
    <w:name w:val="Rodapé Char"/>
    <w:basedOn w:val="Fontepargpadro"/>
    <w:link w:val="Rodap"/>
    <w:uiPriority w:val="99"/>
    <w:rsid w:val="006766B1"/>
    <w:rPr>
      <w:rFonts w:ascii="Times New Roman" w:eastAsia="Times New Roman" w:hAnsi="Times New Roman" w:cs="Times New Roman"/>
      <w:sz w:val="24"/>
      <w:szCs w:val="24"/>
    </w:rPr>
  </w:style>
  <w:style w:type="paragraph" w:styleId="Ttulo">
    <w:name w:val="Title"/>
    <w:basedOn w:val="Normal"/>
    <w:link w:val="TtuloChar"/>
    <w:qFormat/>
    <w:rsid w:val="006766B1"/>
    <w:pPr>
      <w:autoSpaceDE w:val="0"/>
      <w:autoSpaceDN w:val="0"/>
      <w:adjustRightInd w:val="0"/>
      <w:jc w:val="center"/>
    </w:pPr>
    <w:rPr>
      <w:b/>
      <w:bCs/>
    </w:rPr>
  </w:style>
  <w:style w:type="character" w:customStyle="1" w:styleId="TtuloChar">
    <w:name w:val="Título Char"/>
    <w:basedOn w:val="Fontepargpadro"/>
    <w:link w:val="Ttulo"/>
    <w:rsid w:val="006766B1"/>
    <w:rPr>
      <w:rFonts w:ascii="Times New Roman" w:eastAsia="Times New Roman" w:hAnsi="Times New Roman" w:cs="Times New Roman"/>
      <w:b/>
      <w:bCs/>
      <w:sz w:val="24"/>
      <w:szCs w:val="24"/>
    </w:rPr>
  </w:style>
  <w:style w:type="paragraph" w:styleId="Corpodetexto">
    <w:name w:val="Body Text"/>
    <w:basedOn w:val="Normal"/>
    <w:link w:val="CorpodetextoChar"/>
    <w:uiPriority w:val="1"/>
    <w:unhideWhenUsed/>
    <w:qFormat/>
    <w:rsid w:val="006766B1"/>
    <w:pPr>
      <w:autoSpaceDE w:val="0"/>
      <w:autoSpaceDN w:val="0"/>
      <w:adjustRightInd w:val="0"/>
    </w:pPr>
    <w:rPr>
      <w:rFonts w:ascii="BitstreamVeraSerif-Bold" w:hAnsi="BitstreamVeraSerif-Bold"/>
      <w:b/>
      <w:bCs/>
      <w:color w:val="000000"/>
    </w:rPr>
  </w:style>
  <w:style w:type="character" w:customStyle="1" w:styleId="CorpodetextoChar">
    <w:name w:val="Corpo de texto Char"/>
    <w:basedOn w:val="Fontepargpadro"/>
    <w:link w:val="Corpodetexto"/>
    <w:uiPriority w:val="1"/>
    <w:rsid w:val="006766B1"/>
    <w:rPr>
      <w:rFonts w:ascii="BitstreamVeraSerif-Bold" w:eastAsia="Times New Roman" w:hAnsi="BitstreamVeraSerif-Bold" w:cs="Times New Roman"/>
      <w:b/>
      <w:bCs/>
      <w:color w:val="000000"/>
      <w:sz w:val="24"/>
      <w:szCs w:val="24"/>
    </w:rPr>
  </w:style>
  <w:style w:type="paragraph" w:styleId="Assuntodocomentrio">
    <w:name w:val="annotation subject"/>
    <w:basedOn w:val="Textodecomentrio"/>
    <w:next w:val="Textodecomentrio"/>
    <w:link w:val="AssuntodocomentrioChar"/>
    <w:semiHidden/>
    <w:unhideWhenUsed/>
    <w:rsid w:val="006766B1"/>
    <w:rPr>
      <w:b/>
      <w:bCs/>
    </w:rPr>
  </w:style>
  <w:style w:type="character" w:customStyle="1" w:styleId="AssuntodocomentrioChar">
    <w:name w:val="Assunto do comentário Char"/>
    <w:basedOn w:val="TextodecomentrioChar"/>
    <w:link w:val="Assuntodocomentrio"/>
    <w:semiHidden/>
    <w:rsid w:val="006766B1"/>
    <w:rPr>
      <w:rFonts w:ascii="Times New Roman" w:eastAsia="Times New Roman" w:hAnsi="Times New Roman" w:cs="Times New Roman"/>
      <w:b/>
      <w:bCs/>
      <w:sz w:val="20"/>
      <w:szCs w:val="20"/>
    </w:rPr>
  </w:style>
  <w:style w:type="paragraph" w:styleId="Textodebalo">
    <w:name w:val="Balloon Text"/>
    <w:basedOn w:val="Normal"/>
    <w:link w:val="TextodebaloChar"/>
    <w:unhideWhenUsed/>
    <w:rsid w:val="006766B1"/>
    <w:rPr>
      <w:rFonts w:ascii="Tahoma" w:hAnsi="Tahoma" w:cs="Tahoma"/>
      <w:sz w:val="16"/>
      <w:szCs w:val="16"/>
    </w:rPr>
  </w:style>
  <w:style w:type="character" w:customStyle="1" w:styleId="TextodebaloChar">
    <w:name w:val="Texto de balão Char"/>
    <w:basedOn w:val="Fontepargpadro"/>
    <w:link w:val="Textodebalo"/>
    <w:rsid w:val="006766B1"/>
    <w:rPr>
      <w:rFonts w:ascii="Tahoma" w:eastAsia="Times New Roman" w:hAnsi="Tahoma" w:cs="Tahoma"/>
      <w:sz w:val="16"/>
      <w:szCs w:val="16"/>
    </w:rPr>
  </w:style>
  <w:style w:type="paragraph" w:styleId="PargrafodaLista">
    <w:name w:val="List Paragraph"/>
    <w:aliases w:val="Tópico1,DOCs_Paragrafo-1,descritivo,Due date,Marcadores PDTI,Legal numbered paragraph,TGSol List Paragraph,TMS List Paragraph,Titulo de Fígura,TITULO A,Iz - Párrafo de lista,Sivsa Parrafo,lp1,Cuadro 2-1,Fundamentacion,Bulleted List,3"/>
    <w:basedOn w:val="Normal"/>
    <w:link w:val="PargrafodaListaChar"/>
    <w:uiPriority w:val="34"/>
    <w:qFormat/>
    <w:rsid w:val="006766B1"/>
    <w:pPr>
      <w:ind w:left="720"/>
      <w:contextualSpacing/>
    </w:pPr>
  </w:style>
  <w:style w:type="character" w:customStyle="1" w:styleId="PargrafodaListaChar">
    <w:name w:val="Parágrafo da Lista Char"/>
    <w:aliases w:val="Tópico1 Char,DOCs_Paragrafo-1 Char,descritivo Char,Due date Char,Marcadores PDTI Char,Legal numbered paragraph Char,TGSol List Paragraph Char,TMS List Paragraph Char,Titulo de Fígura Char,TITULO A Char,Iz - Párrafo de lista Char"/>
    <w:link w:val="PargrafodaLista"/>
    <w:uiPriority w:val="34"/>
    <w:qFormat/>
    <w:locked/>
    <w:rsid w:val="002C10AD"/>
    <w:rPr>
      <w:rFonts w:ascii="Times New Roman" w:eastAsia="Times New Roman" w:hAnsi="Times New Roman" w:cs="Times New Roman"/>
      <w:sz w:val="24"/>
      <w:szCs w:val="24"/>
    </w:rPr>
  </w:style>
  <w:style w:type="paragraph" w:customStyle="1" w:styleId="Default">
    <w:name w:val="Default"/>
    <w:rsid w:val="006766B1"/>
    <w:pPr>
      <w:autoSpaceDE w:val="0"/>
      <w:autoSpaceDN w:val="0"/>
      <w:adjustRightInd w:val="0"/>
      <w:spacing w:after="0" w:line="240" w:lineRule="auto"/>
    </w:pPr>
    <w:rPr>
      <w:rFonts w:ascii="Calibri" w:eastAsia="Times New Roman" w:hAnsi="Calibri" w:cs="Calibri"/>
      <w:color w:val="000000"/>
      <w:sz w:val="24"/>
      <w:szCs w:val="24"/>
      <w:lang w:eastAsia="pt-BR"/>
    </w:rPr>
  </w:style>
  <w:style w:type="character" w:styleId="Refdecomentrio">
    <w:name w:val="annotation reference"/>
    <w:basedOn w:val="Fontepargpadro"/>
    <w:semiHidden/>
    <w:unhideWhenUsed/>
    <w:rsid w:val="006766B1"/>
    <w:rPr>
      <w:sz w:val="16"/>
      <w:szCs w:val="16"/>
    </w:rPr>
  </w:style>
  <w:style w:type="table" w:styleId="Tabelacomgrade">
    <w:name w:val="Table Grid"/>
    <w:basedOn w:val="Tabelanormal"/>
    <w:uiPriority w:val="39"/>
    <w:rsid w:val="006766B1"/>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link w:val="SemEspaamentoChar"/>
    <w:uiPriority w:val="1"/>
    <w:qFormat/>
    <w:rsid w:val="002C10AD"/>
    <w:pPr>
      <w:spacing w:after="0" w:line="240" w:lineRule="auto"/>
    </w:pPr>
    <w:rPr>
      <w:rFonts w:ascii="Calibri" w:eastAsia="Calibri" w:hAnsi="Calibri" w:cs="Times New Roman"/>
    </w:rPr>
  </w:style>
  <w:style w:type="character" w:customStyle="1" w:styleId="TextosemFormataoChar">
    <w:name w:val="Texto sem Formatação Char"/>
    <w:basedOn w:val="Fontepargpadro"/>
    <w:link w:val="TextosemFormatao"/>
    <w:uiPriority w:val="99"/>
    <w:semiHidden/>
    <w:rsid w:val="002C10AD"/>
    <w:rPr>
      <w:rFonts w:ascii="Courier" w:eastAsia="Times New Roman" w:hAnsi="Courier" w:cs="Times New Roman"/>
      <w:sz w:val="21"/>
      <w:szCs w:val="21"/>
    </w:rPr>
  </w:style>
  <w:style w:type="paragraph" w:styleId="TextosemFormatao">
    <w:name w:val="Plain Text"/>
    <w:basedOn w:val="Normal"/>
    <w:link w:val="TextosemFormataoChar"/>
    <w:uiPriority w:val="99"/>
    <w:semiHidden/>
    <w:unhideWhenUsed/>
    <w:rsid w:val="002C10AD"/>
    <w:rPr>
      <w:rFonts w:ascii="Courier" w:hAnsi="Courier"/>
      <w:sz w:val="21"/>
      <w:szCs w:val="21"/>
    </w:rPr>
  </w:style>
  <w:style w:type="paragraph" w:customStyle="1" w:styleId="TableParagraph">
    <w:name w:val="Table Paragraph"/>
    <w:basedOn w:val="Normal"/>
    <w:uiPriority w:val="1"/>
    <w:qFormat/>
    <w:rsid w:val="002C10AD"/>
    <w:pPr>
      <w:widowControl w:val="0"/>
      <w:autoSpaceDE w:val="0"/>
      <w:autoSpaceDN w:val="0"/>
    </w:pPr>
    <w:rPr>
      <w:rFonts w:ascii="Arial MT" w:eastAsia="Arial MT" w:hAnsi="Arial MT" w:cs="Arial MT"/>
      <w:sz w:val="22"/>
      <w:szCs w:val="22"/>
      <w:lang w:val="pt-PT"/>
    </w:rPr>
  </w:style>
  <w:style w:type="paragraph" w:styleId="Remissivo1">
    <w:name w:val="index 1"/>
    <w:basedOn w:val="Normal"/>
    <w:next w:val="Normal"/>
    <w:autoRedefine/>
    <w:unhideWhenUsed/>
    <w:rsid w:val="00C56D8B"/>
    <w:pPr>
      <w:spacing w:line="259" w:lineRule="auto"/>
      <w:ind w:left="220" w:hanging="220"/>
    </w:pPr>
    <w:rPr>
      <w:rFonts w:asciiTheme="minorHAnsi" w:eastAsiaTheme="minorHAnsi" w:hAnsiTheme="minorHAnsi" w:cstheme="minorHAnsi"/>
      <w:sz w:val="18"/>
      <w:szCs w:val="18"/>
    </w:rPr>
  </w:style>
  <w:style w:type="paragraph" w:styleId="Remissivo2">
    <w:name w:val="index 2"/>
    <w:basedOn w:val="Normal"/>
    <w:next w:val="Normal"/>
    <w:autoRedefine/>
    <w:unhideWhenUsed/>
    <w:rsid w:val="00C56D8B"/>
    <w:pPr>
      <w:spacing w:line="259" w:lineRule="auto"/>
      <w:ind w:left="440" w:hanging="220"/>
    </w:pPr>
    <w:rPr>
      <w:rFonts w:asciiTheme="minorHAnsi" w:eastAsiaTheme="minorHAnsi" w:hAnsiTheme="minorHAnsi" w:cstheme="minorHAnsi"/>
      <w:sz w:val="18"/>
      <w:szCs w:val="18"/>
    </w:rPr>
  </w:style>
  <w:style w:type="paragraph" w:styleId="Remissivo3">
    <w:name w:val="index 3"/>
    <w:basedOn w:val="Normal"/>
    <w:next w:val="Normal"/>
    <w:autoRedefine/>
    <w:unhideWhenUsed/>
    <w:rsid w:val="00C56D8B"/>
    <w:pPr>
      <w:spacing w:line="259" w:lineRule="auto"/>
      <w:ind w:left="660" w:hanging="220"/>
    </w:pPr>
    <w:rPr>
      <w:rFonts w:asciiTheme="minorHAnsi" w:eastAsiaTheme="minorHAnsi" w:hAnsiTheme="minorHAnsi" w:cstheme="minorHAnsi"/>
      <w:sz w:val="18"/>
      <w:szCs w:val="18"/>
    </w:rPr>
  </w:style>
  <w:style w:type="paragraph" w:styleId="Remissivo4">
    <w:name w:val="index 4"/>
    <w:basedOn w:val="Normal"/>
    <w:next w:val="Normal"/>
    <w:autoRedefine/>
    <w:unhideWhenUsed/>
    <w:rsid w:val="00C56D8B"/>
    <w:pPr>
      <w:spacing w:line="259" w:lineRule="auto"/>
      <w:ind w:left="880" w:hanging="220"/>
    </w:pPr>
    <w:rPr>
      <w:rFonts w:asciiTheme="minorHAnsi" w:eastAsiaTheme="minorHAnsi" w:hAnsiTheme="minorHAnsi" w:cstheme="minorHAnsi"/>
      <w:sz w:val="18"/>
      <w:szCs w:val="18"/>
    </w:rPr>
  </w:style>
  <w:style w:type="paragraph" w:styleId="Remissivo5">
    <w:name w:val="index 5"/>
    <w:basedOn w:val="Normal"/>
    <w:next w:val="Normal"/>
    <w:autoRedefine/>
    <w:unhideWhenUsed/>
    <w:rsid w:val="00C56D8B"/>
    <w:pPr>
      <w:spacing w:line="259" w:lineRule="auto"/>
      <w:ind w:left="1100" w:hanging="220"/>
    </w:pPr>
    <w:rPr>
      <w:rFonts w:asciiTheme="minorHAnsi" w:eastAsiaTheme="minorHAnsi" w:hAnsiTheme="minorHAnsi" w:cstheme="minorHAnsi"/>
      <w:sz w:val="18"/>
      <w:szCs w:val="18"/>
    </w:rPr>
  </w:style>
  <w:style w:type="paragraph" w:styleId="Remissivo6">
    <w:name w:val="index 6"/>
    <w:basedOn w:val="Normal"/>
    <w:next w:val="Normal"/>
    <w:autoRedefine/>
    <w:unhideWhenUsed/>
    <w:rsid w:val="00C56D8B"/>
    <w:pPr>
      <w:spacing w:line="259" w:lineRule="auto"/>
      <w:ind w:left="1320" w:hanging="220"/>
    </w:pPr>
    <w:rPr>
      <w:rFonts w:asciiTheme="minorHAnsi" w:eastAsiaTheme="minorHAnsi" w:hAnsiTheme="minorHAnsi" w:cstheme="minorHAnsi"/>
      <w:sz w:val="18"/>
      <w:szCs w:val="18"/>
    </w:rPr>
  </w:style>
  <w:style w:type="paragraph" w:styleId="Remissivo7">
    <w:name w:val="index 7"/>
    <w:basedOn w:val="Normal"/>
    <w:next w:val="Normal"/>
    <w:autoRedefine/>
    <w:unhideWhenUsed/>
    <w:rsid w:val="00C56D8B"/>
    <w:pPr>
      <w:spacing w:line="259" w:lineRule="auto"/>
      <w:ind w:left="1540" w:hanging="220"/>
    </w:pPr>
    <w:rPr>
      <w:rFonts w:asciiTheme="minorHAnsi" w:eastAsiaTheme="minorHAnsi" w:hAnsiTheme="minorHAnsi" w:cstheme="minorHAnsi"/>
      <w:sz w:val="18"/>
      <w:szCs w:val="18"/>
    </w:rPr>
  </w:style>
  <w:style w:type="paragraph" w:styleId="Remissivo8">
    <w:name w:val="index 8"/>
    <w:basedOn w:val="Normal"/>
    <w:next w:val="Normal"/>
    <w:autoRedefine/>
    <w:unhideWhenUsed/>
    <w:rsid w:val="00C56D8B"/>
    <w:pPr>
      <w:spacing w:line="259" w:lineRule="auto"/>
      <w:ind w:left="1760" w:hanging="220"/>
    </w:pPr>
    <w:rPr>
      <w:rFonts w:asciiTheme="minorHAnsi" w:eastAsiaTheme="minorHAnsi" w:hAnsiTheme="minorHAnsi" w:cstheme="minorHAnsi"/>
      <w:sz w:val="18"/>
      <w:szCs w:val="18"/>
    </w:rPr>
  </w:style>
  <w:style w:type="paragraph" w:styleId="Remissivo9">
    <w:name w:val="index 9"/>
    <w:basedOn w:val="Normal"/>
    <w:next w:val="Normal"/>
    <w:autoRedefine/>
    <w:unhideWhenUsed/>
    <w:rsid w:val="00C56D8B"/>
    <w:pPr>
      <w:spacing w:line="259" w:lineRule="auto"/>
      <w:ind w:left="1980" w:hanging="220"/>
    </w:pPr>
    <w:rPr>
      <w:rFonts w:asciiTheme="minorHAnsi" w:eastAsiaTheme="minorHAnsi" w:hAnsiTheme="minorHAnsi" w:cstheme="minorHAnsi"/>
      <w:sz w:val="18"/>
      <w:szCs w:val="18"/>
    </w:rPr>
  </w:style>
  <w:style w:type="paragraph" w:styleId="Ttulodendiceremissivo">
    <w:name w:val="index heading"/>
    <w:basedOn w:val="Normal"/>
    <w:next w:val="Remissivo1"/>
    <w:unhideWhenUsed/>
    <w:rsid w:val="00C56D8B"/>
    <w:pPr>
      <w:pBdr>
        <w:top w:val="single" w:sz="12" w:space="0" w:color="auto"/>
      </w:pBdr>
      <w:spacing w:before="360" w:after="240" w:line="259" w:lineRule="auto"/>
    </w:pPr>
    <w:rPr>
      <w:rFonts w:asciiTheme="minorHAnsi" w:eastAsiaTheme="minorHAnsi" w:hAnsiTheme="minorHAnsi" w:cstheme="minorHAnsi"/>
      <w:b/>
      <w:bCs/>
      <w:i/>
      <w:iCs/>
      <w:sz w:val="26"/>
      <w:szCs w:val="26"/>
    </w:rPr>
  </w:style>
  <w:style w:type="paragraph" w:customStyle="1" w:styleId="PargrafodaLista1">
    <w:name w:val="Parágrafo da Lista1"/>
    <w:basedOn w:val="Normal"/>
    <w:qFormat/>
    <w:rsid w:val="00D15137"/>
    <w:pPr>
      <w:suppressAutoHyphens/>
      <w:spacing w:after="200" w:line="276" w:lineRule="auto"/>
      <w:ind w:left="720"/>
      <w:contextualSpacing/>
    </w:pPr>
    <w:rPr>
      <w:rFonts w:ascii="Calibri" w:eastAsia="Calibri" w:hAnsi="Calibri"/>
      <w:kern w:val="2"/>
      <w:sz w:val="22"/>
      <w:szCs w:val="22"/>
    </w:rPr>
  </w:style>
  <w:style w:type="character" w:styleId="MenoPendente">
    <w:name w:val="Unresolved Mention"/>
    <w:basedOn w:val="Fontepargpadro"/>
    <w:uiPriority w:val="99"/>
    <w:semiHidden/>
    <w:unhideWhenUsed/>
    <w:rsid w:val="00E40314"/>
    <w:rPr>
      <w:color w:val="605E5C"/>
      <w:shd w:val="clear" w:color="auto" w:fill="E1DFDD"/>
    </w:rPr>
  </w:style>
  <w:style w:type="character" w:customStyle="1" w:styleId="SemEspaamentoChar">
    <w:name w:val="Sem Espaçamento Char"/>
    <w:basedOn w:val="Fontepargpadro"/>
    <w:link w:val="SemEspaamento"/>
    <w:uiPriority w:val="1"/>
    <w:rsid w:val="00262039"/>
    <w:rPr>
      <w:rFonts w:ascii="Calibri" w:eastAsia="Calibri" w:hAnsi="Calibri" w:cs="Times New Roman"/>
    </w:rPr>
  </w:style>
  <w:style w:type="table" w:customStyle="1" w:styleId="TableNormal1">
    <w:name w:val="Table Normal1"/>
    <w:uiPriority w:val="2"/>
    <w:semiHidden/>
    <w:unhideWhenUsed/>
    <w:qFormat/>
    <w:rsid w:val="0071174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
    <w:name w:val="Table Normal"/>
    <w:uiPriority w:val="2"/>
    <w:semiHidden/>
    <w:unhideWhenUsed/>
    <w:qFormat/>
    <w:rsid w:val="0034656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PPM-Nvel2Char">
    <w:name w:val="PPM - Nível 2 Char"/>
    <w:basedOn w:val="Fontepargpadro"/>
    <w:link w:val="PPM-Nvel2"/>
    <w:locked/>
    <w:rsid w:val="00D8584B"/>
    <w:rPr>
      <w:sz w:val="24"/>
      <w:szCs w:val="26"/>
    </w:rPr>
  </w:style>
  <w:style w:type="paragraph" w:customStyle="1" w:styleId="PPM-Nvel2">
    <w:name w:val="PPM - Nível 2"/>
    <w:basedOn w:val="Normal"/>
    <w:link w:val="PPM-Nvel2Char"/>
    <w:qFormat/>
    <w:rsid w:val="00D8584B"/>
    <w:pPr>
      <w:numPr>
        <w:ilvl w:val="1"/>
        <w:numId w:val="20"/>
      </w:numPr>
      <w:tabs>
        <w:tab w:val="left" w:pos="1134"/>
      </w:tabs>
      <w:spacing w:before="120" w:after="120"/>
      <w:jc w:val="both"/>
    </w:pPr>
    <w:rPr>
      <w:rFonts w:asciiTheme="minorHAnsi" w:eastAsiaTheme="minorHAnsi" w:hAnsiTheme="minorHAnsi" w:cstheme="minorBidi"/>
      <w:szCs w:val="26"/>
    </w:rPr>
  </w:style>
  <w:style w:type="paragraph" w:customStyle="1" w:styleId="PPM-Nvel1">
    <w:name w:val="PPM - Nível 1"/>
    <w:basedOn w:val="Normal"/>
    <w:qFormat/>
    <w:rsid w:val="00D8584B"/>
    <w:pPr>
      <w:numPr>
        <w:numId w:val="20"/>
      </w:numPr>
      <w:tabs>
        <w:tab w:val="left" w:pos="851"/>
      </w:tabs>
      <w:spacing w:before="120" w:after="120"/>
      <w:jc w:val="both"/>
    </w:pPr>
    <w:rPr>
      <w:b/>
      <w:lang w:eastAsia="pt-BR"/>
    </w:rPr>
  </w:style>
  <w:style w:type="paragraph" w:customStyle="1" w:styleId="PPM-Nvel3">
    <w:name w:val="PPM - Nível 3"/>
    <w:basedOn w:val="PPM-Nvel2"/>
    <w:qFormat/>
    <w:rsid w:val="00D8584B"/>
    <w:pPr>
      <w:numPr>
        <w:ilvl w:val="2"/>
      </w:numPr>
      <w:tabs>
        <w:tab w:val="clear" w:pos="1134"/>
        <w:tab w:val="num" w:pos="360"/>
        <w:tab w:val="left" w:pos="1418"/>
      </w:tabs>
      <w:ind w:left="1214" w:hanging="504"/>
    </w:pPr>
    <w:rPr>
      <w:szCs w:val="22"/>
    </w:rPr>
  </w:style>
  <w:style w:type="paragraph" w:customStyle="1" w:styleId="PPM-Nivel4">
    <w:name w:val="PPM - Nivel 4"/>
    <w:basedOn w:val="PPM-Nvel3"/>
    <w:qFormat/>
    <w:rsid w:val="00D8584B"/>
    <w:pPr>
      <w:numPr>
        <w:ilvl w:val="3"/>
      </w:numPr>
      <w:tabs>
        <w:tab w:val="clear" w:pos="1418"/>
        <w:tab w:val="num" w:pos="360"/>
        <w:tab w:val="left" w:pos="1701"/>
      </w:tabs>
      <w:ind w:left="1728" w:hanging="648"/>
    </w:pPr>
  </w:style>
  <w:style w:type="paragraph" w:customStyle="1" w:styleId="PPM-Nvel5">
    <w:name w:val="PPM - Nível 5"/>
    <w:basedOn w:val="PPM-Nivel4"/>
    <w:qFormat/>
    <w:rsid w:val="00D8584B"/>
    <w:pPr>
      <w:numPr>
        <w:ilvl w:val="4"/>
      </w:numPr>
      <w:tabs>
        <w:tab w:val="clear" w:pos="1701"/>
        <w:tab w:val="num" w:pos="360"/>
      </w:tabs>
      <w:ind w:left="2232" w:hanging="792"/>
    </w:pPr>
  </w:style>
  <w:style w:type="paragraph" w:styleId="Recuodecorpodetexto">
    <w:name w:val="Body Text Indent"/>
    <w:basedOn w:val="Normal"/>
    <w:link w:val="RecuodecorpodetextoChar"/>
    <w:uiPriority w:val="99"/>
    <w:unhideWhenUsed/>
    <w:rsid w:val="00D30F69"/>
    <w:pPr>
      <w:spacing w:after="120"/>
      <w:ind w:left="283"/>
    </w:pPr>
  </w:style>
  <w:style w:type="character" w:customStyle="1" w:styleId="RecuodecorpodetextoChar">
    <w:name w:val="Recuo de corpo de texto Char"/>
    <w:basedOn w:val="Fontepargpadro"/>
    <w:link w:val="Recuodecorpodetexto"/>
    <w:uiPriority w:val="99"/>
    <w:rsid w:val="00D30F69"/>
    <w:rPr>
      <w:rFonts w:ascii="Times New Roman" w:eastAsia="Times New Roman" w:hAnsi="Times New Roman" w:cs="Times New Roman"/>
      <w:sz w:val="24"/>
      <w:szCs w:val="24"/>
    </w:rPr>
  </w:style>
  <w:style w:type="table" w:styleId="SimplesTabela3">
    <w:name w:val="Plain Table 3"/>
    <w:basedOn w:val="Tabelanormal"/>
    <w:uiPriority w:val="43"/>
    <w:rsid w:val="00496B2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269937">
      <w:marLeft w:val="0"/>
      <w:marRight w:val="0"/>
      <w:marTop w:val="0"/>
      <w:marBottom w:val="0"/>
      <w:divBdr>
        <w:top w:val="none" w:sz="0" w:space="0" w:color="auto"/>
        <w:left w:val="none" w:sz="0" w:space="0" w:color="auto"/>
        <w:bottom w:val="none" w:sz="0" w:space="0" w:color="auto"/>
        <w:right w:val="none" w:sz="0" w:space="0" w:color="auto"/>
      </w:divBdr>
    </w:div>
    <w:div w:id="122047168">
      <w:marLeft w:val="0"/>
      <w:marRight w:val="0"/>
      <w:marTop w:val="0"/>
      <w:marBottom w:val="0"/>
      <w:divBdr>
        <w:top w:val="none" w:sz="0" w:space="0" w:color="auto"/>
        <w:left w:val="none" w:sz="0" w:space="0" w:color="auto"/>
        <w:bottom w:val="none" w:sz="0" w:space="0" w:color="auto"/>
        <w:right w:val="none" w:sz="0" w:space="0" w:color="auto"/>
      </w:divBdr>
    </w:div>
    <w:div w:id="201986635">
      <w:marLeft w:val="0"/>
      <w:marRight w:val="0"/>
      <w:marTop w:val="0"/>
      <w:marBottom w:val="0"/>
      <w:divBdr>
        <w:top w:val="none" w:sz="0" w:space="0" w:color="auto"/>
        <w:left w:val="none" w:sz="0" w:space="0" w:color="auto"/>
        <w:bottom w:val="none" w:sz="0" w:space="0" w:color="auto"/>
        <w:right w:val="none" w:sz="0" w:space="0" w:color="auto"/>
      </w:divBdr>
    </w:div>
    <w:div w:id="382796831">
      <w:bodyDiv w:val="1"/>
      <w:marLeft w:val="0"/>
      <w:marRight w:val="0"/>
      <w:marTop w:val="0"/>
      <w:marBottom w:val="0"/>
      <w:divBdr>
        <w:top w:val="none" w:sz="0" w:space="0" w:color="auto"/>
        <w:left w:val="none" w:sz="0" w:space="0" w:color="auto"/>
        <w:bottom w:val="none" w:sz="0" w:space="0" w:color="auto"/>
        <w:right w:val="none" w:sz="0" w:space="0" w:color="auto"/>
      </w:divBdr>
    </w:div>
    <w:div w:id="394815662">
      <w:marLeft w:val="0"/>
      <w:marRight w:val="0"/>
      <w:marTop w:val="0"/>
      <w:marBottom w:val="0"/>
      <w:divBdr>
        <w:top w:val="none" w:sz="0" w:space="0" w:color="auto"/>
        <w:left w:val="none" w:sz="0" w:space="0" w:color="auto"/>
        <w:bottom w:val="none" w:sz="0" w:space="0" w:color="auto"/>
        <w:right w:val="none" w:sz="0" w:space="0" w:color="auto"/>
      </w:divBdr>
    </w:div>
    <w:div w:id="413818532">
      <w:bodyDiv w:val="1"/>
      <w:marLeft w:val="0"/>
      <w:marRight w:val="0"/>
      <w:marTop w:val="0"/>
      <w:marBottom w:val="0"/>
      <w:divBdr>
        <w:top w:val="none" w:sz="0" w:space="0" w:color="auto"/>
        <w:left w:val="none" w:sz="0" w:space="0" w:color="auto"/>
        <w:bottom w:val="none" w:sz="0" w:space="0" w:color="auto"/>
        <w:right w:val="none" w:sz="0" w:space="0" w:color="auto"/>
      </w:divBdr>
    </w:div>
    <w:div w:id="494683624">
      <w:marLeft w:val="0"/>
      <w:marRight w:val="0"/>
      <w:marTop w:val="0"/>
      <w:marBottom w:val="0"/>
      <w:divBdr>
        <w:top w:val="none" w:sz="0" w:space="0" w:color="auto"/>
        <w:left w:val="none" w:sz="0" w:space="0" w:color="auto"/>
        <w:bottom w:val="none" w:sz="0" w:space="0" w:color="auto"/>
        <w:right w:val="none" w:sz="0" w:space="0" w:color="auto"/>
      </w:divBdr>
    </w:div>
    <w:div w:id="576594529">
      <w:marLeft w:val="0"/>
      <w:marRight w:val="0"/>
      <w:marTop w:val="0"/>
      <w:marBottom w:val="0"/>
      <w:divBdr>
        <w:top w:val="none" w:sz="0" w:space="0" w:color="auto"/>
        <w:left w:val="none" w:sz="0" w:space="0" w:color="auto"/>
        <w:bottom w:val="none" w:sz="0" w:space="0" w:color="auto"/>
        <w:right w:val="none" w:sz="0" w:space="0" w:color="auto"/>
      </w:divBdr>
    </w:div>
    <w:div w:id="824051754">
      <w:bodyDiv w:val="1"/>
      <w:marLeft w:val="0"/>
      <w:marRight w:val="0"/>
      <w:marTop w:val="0"/>
      <w:marBottom w:val="0"/>
      <w:divBdr>
        <w:top w:val="none" w:sz="0" w:space="0" w:color="auto"/>
        <w:left w:val="none" w:sz="0" w:space="0" w:color="auto"/>
        <w:bottom w:val="none" w:sz="0" w:space="0" w:color="auto"/>
        <w:right w:val="none" w:sz="0" w:space="0" w:color="auto"/>
      </w:divBdr>
    </w:div>
    <w:div w:id="862549704">
      <w:marLeft w:val="0"/>
      <w:marRight w:val="0"/>
      <w:marTop w:val="0"/>
      <w:marBottom w:val="0"/>
      <w:divBdr>
        <w:top w:val="none" w:sz="0" w:space="0" w:color="auto"/>
        <w:left w:val="none" w:sz="0" w:space="0" w:color="auto"/>
        <w:bottom w:val="none" w:sz="0" w:space="0" w:color="auto"/>
        <w:right w:val="none" w:sz="0" w:space="0" w:color="auto"/>
      </w:divBdr>
    </w:div>
    <w:div w:id="1057053977">
      <w:marLeft w:val="0"/>
      <w:marRight w:val="0"/>
      <w:marTop w:val="0"/>
      <w:marBottom w:val="0"/>
      <w:divBdr>
        <w:top w:val="none" w:sz="0" w:space="0" w:color="auto"/>
        <w:left w:val="none" w:sz="0" w:space="0" w:color="auto"/>
        <w:bottom w:val="none" w:sz="0" w:space="0" w:color="auto"/>
        <w:right w:val="none" w:sz="0" w:space="0" w:color="auto"/>
      </w:divBdr>
    </w:div>
    <w:div w:id="1122071987">
      <w:bodyDiv w:val="1"/>
      <w:marLeft w:val="0"/>
      <w:marRight w:val="0"/>
      <w:marTop w:val="0"/>
      <w:marBottom w:val="0"/>
      <w:divBdr>
        <w:top w:val="none" w:sz="0" w:space="0" w:color="auto"/>
        <w:left w:val="none" w:sz="0" w:space="0" w:color="auto"/>
        <w:bottom w:val="none" w:sz="0" w:space="0" w:color="auto"/>
        <w:right w:val="none" w:sz="0" w:space="0" w:color="auto"/>
      </w:divBdr>
    </w:div>
    <w:div w:id="1252348858">
      <w:marLeft w:val="0"/>
      <w:marRight w:val="0"/>
      <w:marTop w:val="0"/>
      <w:marBottom w:val="0"/>
      <w:divBdr>
        <w:top w:val="none" w:sz="0" w:space="0" w:color="auto"/>
        <w:left w:val="none" w:sz="0" w:space="0" w:color="auto"/>
        <w:bottom w:val="none" w:sz="0" w:space="0" w:color="auto"/>
        <w:right w:val="none" w:sz="0" w:space="0" w:color="auto"/>
      </w:divBdr>
    </w:div>
    <w:div w:id="1267730788">
      <w:marLeft w:val="0"/>
      <w:marRight w:val="0"/>
      <w:marTop w:val="0"/>
      <w:marBottom w:val="0"/>
      <w:divBdr>
        <w:top w:val="none" w:sz="0" w:space="0" w:color="auto"/>
        <w:left w:val="none" w:sz="0" w:space="0" w:color="auto"/>
        <w:bottom w:val="none" w:sz="0" w:space="0" w:color="auto"/>
        <w:right w:val="none" w:sz="0" w:space="0" w:color="auto"/>
      </w:divBdr>
    </w:div>
    <w:div w:id="1280069591">
      <w:marLeft w:val="0"/>
      <w:marRight w:val="0"/>
      <w:marTop w:val="0"/>
      <w:marBottom w:val="0"/>
      <w:divBdr>
        <w:top w:val="none" w:sz="0" w:space="0" w:color="auto"/>
        <w:left w:val="none" w:sz="0" w:space="0" w:color="auto"/>
        <w:bottom w:val="none" w:sz="0" w:space="0" w:color="auto"/>
        <w:right w:val="none" w:sz="0" w:space="0" w:color="auto"/>
      </w:divBdr>
    </w:div>
    <w:div w:id="1286738500">
      <w:bodyDiv w:val="1"/>
      <w:marLeft w:val="0"/>
      <w:marRight w:val="0"/>
      <w:marTop w:val="0"/>
      <w:marBottom w:val="0"/>
      <w:divBdr>
        <w:top w:val="none" w:sz="0" w:space="0" w:color="auto"/>
        <w:left w:val="none" w:sz="0" w:space="0" w:color="auto"/>
        <w:bottom w:val="none" w:sz="0" w:space="0" w:color="auto"/>
        <w:right w:val="none" w:sz="0" w:space="0" w:color="auto"/>
      </w:divBdr>
    </w:div>
    <w:div w:id="1373573244">
      <w:marLeft w:val="0"/>
      <w:marRight w:val="0"/>
      <w:marTop w:val="0"/>
      <w:marBottom w:val="0"/>
      <w:divBdr>
        <w:top w:val="none" w:sz="0" w:space="0" w:color="auto"/>
        <w:left w:val="none" w:sz="0" w:space="0" w:color="auto"/>
        <w:bottom w:val="none" w:sz="0" w:space="0" w:color="auto"/>
        <w:right w:val="none" w:sz="0" w:space="0" w:color="auto"/>
      </w:divBdr>
    </w:div>
    <w:div w:id="1444570641">
      <w:bodyDiv w:val="1"/>
      <w:marLeft w:val="0"/>
      <w:marRight w:val="0"/>
      <w:marTop w:val="0"/>
      <w:marBottom w:val="0"/>
      <w:divBdr>
        <w:top w:val="none" w:sz="0" w:space="0" w:color="auto"/>
        <w:left w:val="none" w:sz="0" w:space="0" w:color="auto"/>
        <w:bottom w:val="none" w:sz="0" w:space="0" w:color="auto"/>
        <w:right w:val="none" w:sz="0" w:space="0" w:color="auto"/>
      </w:divBdr>
    </w:div>
    <w:div w:id="1562252690">
      <w:bodyDiv w:val="1"/>
      <w:marLeft w:val="0"/>
      <w:marRight w:val="0"/>
      <w:marTop w:val="0"/>
      <w:marBottom w:val="0"/>
      <w:divBdr>
        <w:top w:val="none" w:sz="0" w:space="0" w:color="auto"/>
        <w:left w:val="none" w:sz="0" w:space="0" w:color="auto"/>
        <w:bottom w:val="none" w:sz="0" w:space="0" w:color="auto"/>
        <w:right w:val="none" w:sz="0" w:space="0" w:color="auto"/>
      </w:divBdr>
    </w:div>
    <w:div w:id="1590116375">
      <w:marLeft w:val="0"/>
      <w:marRight w:val="0"/>
      <w:marTop w:val="0"/>
      <w:marBottom w:val="0"/>
      <w:divBdr>
        <w:top w:val="none" w:sz="0" w:space="0" w:color="auto"/>
        <w:left w:val="none" w:sz="0" w:space="0" w:color="auto"/>
        <w:bottom w:val="none" w:sz="0" w:space="0" w:color="auto"/>
        <w:right w:val="none" w:sz="0" w:space="0" w:color="auto"/>
      </w:divBdr>
    </w:div>
    <w:div w:id="1755933612">
      <w:bodyDiv w:val="1"/>
      <w:marLeft w:val="0"/>
      <w:marRight w:val="0"/>
      <w:marTop w:val="0"/>
      <w:marBottom w:val="0"/>
      <w:divBdr>
        <w:top w:val="none" w:sz="0" w:space="0" w:color="auto"/>
        <w:left w:val="none" w:sz="0" w:space="0" w:color="auto"/>
        <w:bottom w:val="none" w:sz="0" w:space="0" w:color="auto"/>
        <w:right w:val="none" w:sz="0" w:space="0" w:color="auto"/>
      </w:divBdr>
    </w:div>
    <w:div w:id="1810829521">
      <w:marLeft w:val="0"/>
      <w:marRight w:val="0"/>
      <w:marTop w:val="0"/>
      <w:marBottom w:val="0"/>
      <w:divBdr>
        <w:top w:val="none" w:sz="0" w:space="0" w:color="auto"/>
        <w:left w:val="none" w:sz="0" w:space="0" w:color="auto"/>
        <w:bottom w:val="none" w:sz="0" w:space="0" w:color="auto"/>
        <w:right w:val="none" w:sz="0" w:space="0" w:color="auto"/>
      </w:divBdr>
    </w:div>
    <w:div w:id="1866939326">
      <w:marLeft w:val="0"/>
      <w:marRight w:val="0"/>
      <w:marTop w:val="0"/>
      <w:marBottom w:val="0"/>
      <w:divBdr>
        <w:top w:val="none" w:sz="0" w:space="0" w:color="auto"/>
        <w:left w:val="none" w:sz="0" w:space="0" w:color="auto"/>
        <w:bottom w:val="none" w:sz="0" w:space="0" w:color="auto"/>
        <w:right w:val="none" w:sz="0" w:space="0" w:color="auto"/>
      </w:divBdr>
    </w:div>
    <w:div w:id="1966882429">
      <w:bodyDiv w:val="1"/>
      <w:marLeft w:val="0"/>
      <w:marRight w:val="0"/>
      <w:marTop w:val="0"/>
      <w:marBottom w:val="0"/>
      <w:divBdr>
        <w:top w:val="none" w:sz="0" w:space="0" w:color="auto"/>
        <w:left w:val="none" w:sz="0" w:space="0" w:color="auto"/>
        <w:bottom w:val="none" w:sz="0" w:space="0" w:color="auto"/>
        <w:right w:val="none" w:sz="0" w:space="0" w:color="auto"/>
      </w:divBdr>
    </w:div>
    <w:div w:id="2031908988">
      <w:marLeft w:val="0"/>
      <w:marRight w:val="0"/>
      <w:marTop w:val="0"/>
      <w:marBottom w:val="0"/>
      <w:divBdr>
        <w:top w:val="none" w:sz="0" w:space="0" w:color="auto"/>
        <w:left w:val="none" w:sz="0" w:space="0" w:color="auto"/>
        <w:bottom w:val="none" w:sz="0" w:space="0" w:color="auto"/>
        <w:right w:val="none" w:sz="0" w:space="0" w:color="auto"/>
      </w:divBdr>
    </w:div>
    <w:div w:id="203569419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A50EB-D38A-4159-ACD9-62F35345E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65</Pages>
  <Words>14612</Words>
  <Characters>78910</Characters>
  <Application>Microsoft Office Word</Application>
  <DocSecurity>0</DocSecurity>
  <Lines>657</Lines>
  <Paragraphs>186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93336</CharactersWithSpaces>
  <SharedDoc>false</SharedDoc>
  <HLinks>
    <vt:vector size="12" baseType="variant">
      <vt:variant>
        <vt:i4>131130</vt:i4>
      </vt:variant>
      <vt:variant>
        <vt:i4>3</vt:i4>
      </vt:variant>
      <vt:variant>
        <vt:i4>0</vt:i4>
      </vt:variant>
      <vt:variant>
        <vt:i4>5</vt:i4>
      </vt:variant>
      <vt:variant>
        <vt:lpwstr>mailto:gestaoit@saquarema.rj.gov.br</vt:lpwstr>
      </vt:variant>
      <vt:variant>
        <vt:lpwstr/>
      </vt:variant>
      <vt:variant>
        <vt:i4>131130</vt:i4>
      </vt:variant>
      <vt:variant>
        <vt:i4>0</vt:i4>
      </vt:variant>
      <vt:variant>
        <vt:i4>0</vt:i4>
      </vt:variant>
      <vt:variant>
        <vt:i4>5</vt:i4>
      </vt:variant>
      <vt:variant>
        <vt:lpwstr>mailto:gestaoit@saquarema.rj.gov.br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Marcio Santarem Nogueira</dc:creator>
  <cp:keywords/>
  <dc:description/>
  <cp:lastModifiedBy>Renata Valéria Bernardino Lira Alves</cp:lastModifiedBy>
  <cp:revision>7</cp:revision>
  <cp:lastPrinted>2023-10-31T14:36:00Z</cp:lastPrinted>
  <dcterms:created xsi:type="dcterms:W3CDTF">2023-10-24T14:31:00Z</dcterms:created>
  <dcterms:modified xsi:type="dcterms:W3CDTF">2023-12-27T17:16:00Z</dcterms:modified>
</cp:coreProperties>
</file>